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HubSpot grader decision worksheet</w:t>
      </w:r>
    </w:p>
    <w:p>
      <w:r>
        <w:t>Choose a useful next step after an AI search report. Confirm the business, save the answer and collection method, and verify any owned-page error before assigning a correction. Use the editable worksheet and five fictional records to distinguish missing evidence from a reason to start recurring monitoring.</w:t>
      </w:r>
    </w:p>
    <w:p>
      <w:r>
        <w:t>Pack version 1.0 · 17 September 2026. Original worksheet version 1.0.</w:t>
      </w:r>
    </w:p>
    <w:p>
      <w:hyperlink r:id="rId9">
        <w:r>
          <w:t>Complete comparison — https://rankecho.io/compare/hubspot-ai-search-grader-alternatives</w:t>
        </w:r>
      </w:hyperlink>
    </w:p>
    <w:p>
      <w:r>
        <w:t>Save the evidence behind one result, verify the company and any owned-page error, then choose a useful next step. Complete it without a signup.</w:t>
      </w:r>
    </w:p>
    <w:p>
      <w:r>
        <w:rPr>
          <w:b/>
        </w:rPr>
        <w:t>Decision owner / review date:</w:t>
      </w:r>
      <w:r>
        <w:t xml:space="preserve"> [Enter your response]</w:t>
      </w:r>
    </w:p>
    <w:p>
      <w:r>
        <w:rPr>
          <w:b/>
        </w:rPr>
        <w:t>The business question this check should answer:</w:t>
      </w:r>
      <w:r>
        <w:t xml:space="preserve"> [Enter your response]</w:t>
      </w:r>
    </w:p>
    <w:p>
      <w:pPr>
        <w:pStyle w:val="Heading1"/>
      </w:pPr>
      <w:r>
        <w:t>1 Confirm the company</w:t>
      </w:r>
    </w:p>
    <w:p>
      <w:r>
        <w:rPr>
          <w:b/>
        </w:rPr>
        <w:t>Brand name / owned domain / product category / target geography:</w:t>
      </w:r>
      <w:r>
        <w:t xml:space="preserve"> [Enter your response]</w:t>
      </w:r>
    </w:p>
    <w:p>
      <w:r>
        <w:rPr>
          <w:b/>
        </w:rPr>
        <w:t>Brand in the report: MATCHED / DIFFERENT / UNKNOWN</w:t>
      </w:r>
      <w:r>
        <w:t xml:space="preserve"> [Enter your response]</w:t>
      </w:r>
    </w:p>
    <w:p>
      <w:r>
        <w:rPr>
          <w:b/>
        </w:rPr>
        <w:t>Evidence that this is the intended company:</w:t>
      </w:r>
      <w:r>
        <w:t xml:space="preserve"> [Enter your response]</w:t>
      </w:r>
    </w:p>
    <w:p>
      <w:r>
        <w:t>Keep identity uncertainty visible before assigning any recommendation to our site.</w:t>
      </w:r>
    </w:p>
    <w:p>
      <w:pPr>
        <w:pStyle w:val="Heading1"/>
      </w:pPr>
      <w:r>
        <w:t>2 Save one evidence record per engine or search surface</w:t>
      </w:r>
    </w:p>
    <w:p>
      <w:r>
        <w:rPr>
          <w:b/>
        </w:rPr>
        <w:t>Tool / report URL or saved file / observation time and time zone:</w:t>
      </w:r>
      <w:r>
        <w:t xml:space="preserve"> [Enter your response]</w:t>
      </w:r>
    </w:p>
    <w:p>
      <w:r>
        <w:rPr>
          <w:b/>
        </w:rPr>
        <w:t>Exact engine, model if available, surface, language and geography:</w:t>
      </w:r>
      <w:r>
        <w:t xml:space="preserve"> [Enter your response]</w:t>
      </w:r>
    </w:p>
    <w:p>
      <w:r>
        <w:rPr>
          <w:b/>
        </w:rPr>
        <w:t>Prompt or prompt-set version; if unavailable, write UNKNOWN:</w:t>
      </w:r>
      <w:r>
        <w:t xml:space="preserve"> [Enter your response]</w:t>
      </w:r>
    </w:p>
    <w:p>
      <w:r>
        <w:rPr>
          <w:b/>
        </w:rPr>
        <w:t>Collection method: TRAINING DATA / LIVE SEARCH / DATABASE / UNKNOWN</w:t>
      </w:r>
      <w:r>
        <w:t xml:space="preserve"> [Enter your response]</w:t>
      </w:r>
    </w:p>
    <w:p>
      <w:r>
        <w:rPr>
          <w:b/>
        </w:rPr>
        <w:t>Raw answer saved: YES / NO; archive location:</w:t>
      </w:r>
      <w:r>
        <w:t xml:space="preserve"> [Enter your response]</w:t>
      </w:r>
    </w:p>
    <w:p>
      <w:r>
        <w:rPr>
          <w:b/>
        </w:rPr>
        <w:t>Brand mention and its context:</w:t>
      </w:r>
      <w:r>
        <w:t xml:space="preserve"> [Enter your response]</w:t>
      </w:r>
    </w:p>
    <w:p>
      <w:r>
        <w:rPr>
          <w:b/>
        </w:rPr>
        <w:t>Cited URL, or NONE OBSERVED / UNKNOWN when the record does not establish it:</w:t>
      </w:r>
      <w:r>
        <w:t xml:space="preserve"> [Enter your response]</w:t>
      </w:r>
    </w:p>
    <w:p>
      <w:r>
        <w:rPr>
          <w:b/>
        </w:rPr>
        <w:t>Score name, definition, denominator and covered date range:</w:t>
      </w:r>
      <w:r>
        <w:t xml:space="preserve"> [Enter your response]</w:t>
      </w:r>
    </w:p>
    <w:p>
      <w:r>
        <w:rPr>
          <w:b/>
        </w:rPr>
        <w:t>Collection failures, unavailable rows and unresolved method questions:</w:t>
      </w:r>
      <w:r>
        <w:t xml:space="preserve"> [Enter your response]</w:t>
      </w:r>
    </w:p>
    <w:p>
      <w:r>
        <w:t>Do not substitute a report date for the date of every underlying observation.</w:t>
      </w:r>
    </w:p>
    <w:p>
      <w:r>
        <w:t>Do not average proprietary grades or join them into one trend.</w:t>
      </w:r>
    </w:p>
    <w:p>
      <w:pPr>
        <w:pStyle w:val="Heading1"/>
      </w:pPr>
      <w:r>
        <w:t>3 Verify a possible owned page correction separately</w:t>
      </w:r>
    </w:p>
    <w:p>
      <w:r>
        <w:rPr>
          <w:b/>
        </w:rPr>
        <w:t>Exact owned URL and existing claim:</w:t>
      </w:r>
      <w:r>
        <w:t xml:space="preserve"> [Enter your response]</w:t>
      </w:r>
    </w:p>
    <w:p>
      <w:r>
        <w:rPr>
          <w:b/>
        </w:rPr>
        <w:t>Authoritative current fact / owner / date / supporting record:</w:t>
      </w:r>
      <w:r>
        <w:t xml:space="preserve"> [Enter your response]</w:t>
      </w:r>
    </w:p>
    <w:p>
      <w:r>
        <w:rPr>
          <w:b/>
        </w:rPr>
        <w:t>Owned error verified: YES / NO</w:t>
      </w:r>
      <w:r>
        <w:t xml:space="preserve"> [Enter your response]</w:t>
      </w:r>
    </w:p>
    <w:p>
      <w:r>
        <w:rPr>
          <w:b/>
        </w:rPr>
        <w:t>Proposed bounded change / reviewer / publication owner:</w:t>
      </w:r>
      <w:r>
        <w:t xml:space="preserve"> [Enter your response]</w:t>
      </w:r>
    </w:p>
    <w:p>
      <w:r>
        <w:t>An incorrect AI answer alone does not verify an error on our website.</w:t>
      </w:r>
    </w:p>
    <w:p>
      <w:r>
        <w:t>If the website is already accurate, preserve it and investigate the source.</w:t>
      </w:r>
    </w:p>
    <w:p>
      <w:pPr>
        <w:pStyle w:val="Heading1"/>
      </w:pPr>
      <w:r>
        <w:t>4 Name the recurring decision if there is one</w:t>
      </w:r>
    </w:p>
    <w:p>
      <w:r>
        <w:rPr>
          <w:b/>
        </w:rPr>
        <w:t>Question needing repeated observations, or NONE:</w:t>
      </w:r>
      <w:r>
        <w:t xml:space="preserve"> [Enter your response]</w:t>
      </w:r>
    </w:p>
    <w:p>
      <w:r>
        <w:rPr>
          <w:b/>
        </w:rPr>
        <w:t>Fixed buyer questions / exact surfaces / cadence / reporting owner:</w:t>
      </w:r>
      <w:r>
        <w:t xml:space="preserve"> [Enter your response]</w:t>
      </w:r>
    </w:p>
    <w:p>
      <w:r>
        <w:rPr>
          <w:b/>
        </w:rPr>
        <w:t>History/export required; treatment of missing responses:</w:t>
      </w:r>
      <w:r>
        <w:t xml:space="preserve"> [Enter your response]</w:t>
      </w:r>
    </w:p>
    <w:p>
      <w:r>
        <w:rPr>
          <w:b/>
        </w:rPr>
        <w:t>Pilot scope, price, trial end and acceptance criterion:</w:t>
      </w:r>
      <w:r>
        <w:t xml:space="preserve"> [Enter your response]</w:t>
      </w:r>
    </w:p>
    <w:p>
      <w:r>
        <w:t>Do not buy recurring tracking solely because a grade looks low.</w:t>
      </w:r>
    </w:p>
    <w:p>
      <w:pPr>
        <w:pStyle w:val="Heading1"/>
      </w:pPr>
      <w:r>
        <w:t>5 Choose the next step in this order</w:t>
      </w:r>
    </w:p>
    <w:p>
      <w:r>
        <w:t>Identity different or unknown: VERIFY IDENTITY first.</w:t>
      </w:r>
    </w:p>
    <w:p>
      <w:r>
        <w:t>Identity matched and an owned error independently verified: REVIEW PAGE FIX.</w:t>
      </w:r>
    </w:p>
    <w:p>
      <w:r>
        <w:t>Otherwise, answer missing or method unknown: COMPLETE EVIDENCE.</w:t>
      </w:r>
    </w:p>
    <w:p>
      <w:r>
        <w:t>Otherwise, a named recurring question: PILOT MONITORING.</w:t>
      </w:r>
    </w:p>
    <w:p>
      <w:r>
        <w:t>Otherwise: RETAIN SNAPSHOT; no subscription decision is established.</w:t>
      </w:r>
    </w:p>
    <w:p>
      <w:r>
        <w:t>List every missing evidence item even when a verified correction takes priority.</w:t>
      </w:r>
    </w:p>
    <w:p>
      <w:r>
        <w:rPr>
          <w:b/>
        </w:rPr>
        <w:t>Selected next step / reason / owner / due date:</w:t>
      </w:r>
      <w:r>
        <w:t xml:space="preserve"> [Enter your response]</w:t>
      </w:r>
    </w:p>
    <w:p>
      <w:r>
        <w:rPr>
          <w:b/>
        </w:rPr>
        <w:t>Later observation record, separate from the publication record:</w:t>
      </w:r>
      <w:r>
        <w:t xml:space="preserve"> [Enter your response]</w:t>
      </w:r>
    </w:p>
    <w:p>
      <w:r>
        <w:rPr>
          <w:b/>
        </w:rPr>
        <w:t>Visits, signups and paid conversions, with their attribution limits:</w:t>
      </w:r>
      <w:r>
        <w:t xml:space="preserve"> [Enter your response]</w:t>
      </w:r>
    </w:p>
    <w:p>
      <w:r>
        <w:t>This is a manual decision aid. It does not run a grader, verify a fact, connect an account, change a page or prove that a correction caused an AI-search or revenue outcome.</w:t>
      </w:r>
    </w:p>
    <w:p>
      <w:r>
        <w:t>The five worked records below are fictional decision examples. They are not vendor runs or customer results.</w:t>
      </w:r>
    </w:p>
    <w:p>
      <w:pPr>
        <w:pStyle w:val="Heading1"/>
        <w:pageBreakBefore/>
      </w:pPr>
      <w:r>
        <w:t>Comparison guide</w:t>
      </w:r>
    </w:p>
    <w:p>
      <w:r>
        <w:t>Use Semrush for a complementary domain visibility report, Omnia for an emailed prompt-based snapshot, and a recurring product when you have questions to track over time. Keep HubSpot's free grader for an introductory brand check, and include HubSpot AEO in the paid shortlist. Consider RankEcho when the next deliverable is a reviewed page fix and later observation. A low grade alone does not establish which tool or correction you need.</w:t>
      </w:r>
    </w:p>
    <w:p>
      <w:pPr>
        <w:pStyle w:val="Heading1"/>
      </w:pPr>
      <w:r>
        <w:t>Which alternative fits the next job</w:t>
      </w:r>
    </w:p>
    <w:p>
      <w:r>
        <w:t>The useful comparison starts with what you need after the report: another view of brand representation, evidence about a specific answer, an owned-page correction, or a repeatable reporting process. Those are different purchases. A second free score can introduce a different dataset without resolving the question that prompted your first check.</w:t>
      </w:r>
    </w:p>
    <w:p>
      <w:r>
        <w:t>This September 12, 2026 comparison is published by RankEcho. It uses official product pages and RankEcho's repository source. We did not submit vendor forms, run accounts, test report accuracy or measure delivery times. The recommendations are fit judgments; the worked exercise tests a manual decision rule, not vendor performance.</w:t>
      </w:r>
    </w:p>
    <w:tbl>
      <w:tblPr>
        <w:tblW w:type="auto" w:w="0"/>
        <w:tblLayout w:type="fixed"/>
        <w:tblLook w:firstColumn="1" w:firstRow="1" w:lastColumn="0" w:lastRow="0" w:noHBand="0" w:noVBand="1" w:val="04A0"/>
      </w:tblPr>
      <w:tblGrid>
        <w:gridCol w:w="2088"/>
        <w:gridCol w:w="3744"/>
        <w:gridCol w:w="4248"/>
      </w:tblGrid>
      <w:tr>
        <w:trPr>
          <w:cantSplit/>
          <w:tblHeader/>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Option</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Useful next job</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Access or scope to check</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HubSpot AI Search Grader</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Introductory brand-perception snapshot</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Free one-time check; form unlocks full report</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Semrush free checker</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Complementary domain, citation and topic report</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Three free checks daily without registration, per its FAQ</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Omnia free checker</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Prompt-level snapshot delivered by email</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Domain and email; advertised ten prompts per engine</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HubSpot AEO</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Recurring prompt and competitor tracking</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Separate paid product; evaluate its exact allowance</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RankEcho</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Free audit, then a bounded Fix/Proof workflow if needed</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Free engine scope differs from configured paid monitoring</w:t>
            </w:r>
          </w:p>
        </w:tc>
      </w:tr>
    </w:tbl>
    <w:p>
      <w:pPr>
        <w:spacing w:after="40"/>
      </w:pPr>
    </w:p>
    <w:p>
      <w:hyperlink r:id="rId10">
        <w:r>
          <w:t>HubSpot grader — https://www.hubspot.com/ai-search-grader</w:t>
        </w:r>
      </w:hyperlink>
    </w:p>
    <w:p>
      <w:hyperlink r:id="rId11">
        <w:r>
          <w:t>Semrush free checker — https://www.semrush.com/free-tools/ai-search-visibility-checker/</w:t>
        </w:r>
      </w:hyperlink>
    </w:p>
    <w:p>
      <w:hyperlink r:id="rId12">
        <w:r>
          <w:t>Omnia free checker — https://www.useomnia.com/free-ai-seo-tools/ai-visibility-checker</w:t>
        </w:r>
      </w:hyperlink>
    </w:p>
    <w:p>
      <w:hyperlink r:id="rId13">
        <w:r>
          <w:t>HubSpot AEO — https://www.hubspot.com/products/aeo</w:t>
        </w:r>
      </w:hyperlink>
    </w:p>
    <w:p>
      <w:hyperlink r:id="rId14">
        <w:r>
          <w:t>Run a RankEcho free audit — https://rankecho.io/#auditForm</w:t>
        </w:r>
      </w:hyperlink>
    </w:p>
    <w:p>
      <w:pPr>
        <w:pStyle w:val="Heading1"/>
      </w:pPr>
      <w:r>
        <w:t>What does the HubSpot grader actually establish</w:t>
      </w:r>
    </w:p>
    <w:p>
      <w:r>
        <w:t>HubSpot describes a free, one-time brand check across ChatGPT, Perplexity and Gemini. It combines five dimensions into a score out of 100 and provides an interpretation. No account is required, but a short form unlocks the full report. Free access does not mean every access step is absent.</w:t>
      </w:r>
    </w:p>
    <w:p>
      <w:r>
        <w:t>Its pages describe the method differently. The grader landing page says training data; the AEO FAQ says ChatGPT and Gemini use training data while Perplexity uses live search. We have not resolved that difference through a run. Confirm the method for each engine before treating a result as a current web-citation observation.</w:t>
      </w:r>
    </w:p>
    <w:p>
      <w:r>
        <w:t>First check whether the response describes the right business. Similar company names, a broad category or an unclear geography can make a plausible report irrelevant to your site. Save the underlying answer and its context before assigning work to a writer. A summary grade does not identify which owned sentence is wrong.</w:t>
      </w:r>
    </w:p>
    <w:p>
      <w:hyperlink r:id="rId10">
        <w:r>
          <w:t>Read the grader's report and access description — https://www.hubspot.com/ai-search-grader</w:t>
        </w:r>
      </w:hyperlink>
    </w:p>
    <w:p>
      <w:hyperlink r:id="rId13">
        <w:r>
          <w:t>Compare the AEO FAQ's method description — https://www.hubspot.com/products/aeo</w:t>
        </w:r>
      </w:hyperlink>
    </w:p>
    <w:p>
      <w:pPr>
        <w:pStyle w:val="Heading1"/>
      </w:pPr>
      <w:r>
        <w:t>When is another free checker useful</w:t>
      </w:r>
    </w:p>
    <w:p>
      <w:r>
        <w:t>Semrush's domain checker lists ChatGPT, Gemini, Google AI Mode and AI Overviews. Its report describes mentions, cited pages, topics and estimated audience reach, using a large prompt-and-response database. That is useful for exploring coverage beyond an introductory brand description. Check the represented dates and topics before assuming it reran your own question at the moment you entered a domain.</w:t>
      </w:r>
    </w:p>
    <w:p>
      <w:r>
        <w:t>Omnia advertises a domain-and-email report with ten category prompts per engine across ChatGPT, Perplexity, AI Overviews and AI Mode: 40 prompt runs in its description. It says the report includes answers and citations and arrives within three to five minutes. That delivery claim was not tested here. Inspect the actual prompts before treating them as your buyer panel.</w:t>
      </w:r>
    </w:p>
    <w:p>
      <w:r>
        <w:t>Use these reports to collect a missing kind of evidence. If you need to inspect the answer behind a concern, choose an output that lets you retain that answer. If you need to verify whether your page is accessible or its facts are current, inspect the page directly. Another aggregate grade cannot substitute for that check.</w:t>
      </w:r>
    </w:p>
    <w:p>
      <w:r>
        <w:t>Do not average the scores. A sentiment-weighted brand assessment, a database-derived visibility metric and a share-of-voice value from selected prompts have different definitions. Even two numbers out of 100 can describe different things. Keep each report with its method and date range; compare observations only after establishing that their scope matches.</w:t>
      </w:r>
    </w:p>
    <w:p>
      <w:hyperlink r:id="rId11">
        <w:r>
          <w:t>Check Semrush's scope and free-use terms — https://www.semrush.com/free-tools/ai-search-visibility-checker/</w:t>
        </w:r>
      </w:hyperlink>
    </w:p>
    <w:p>
      <w:hyperlink r:id="rId12">
        <w:r>
          <w:t>Check Omnia's prompts and report access — https://www.useomnia.com/free-ai-seo-tools/ai-visibility-checker</w:t>
        </w:r>
      </w:hyperlink>
    </w:p>
    <w:p>
      <w:hyperlink r:id="rId15">
        <w:r>
          <w:t>Inspect free page-readiness tools — https://rankecho.io/tools</w:t>
        </w:r>
      </w:hyperlink>
    </w:p>
    <w:p>
      <w:pPr>
        <w:pStyle w:val="Heading1"/>
      </w:pPr>
      <w:r>
        <w:t>When should you evaluate recurring monitoring</w:t>
      </w:r>
    </w:p>
    <w:p>
      <w:r>
        <w:t>Pay for a repeatable decision: a monthly client report, a fixed set of buyer questions, or an ongoing review of how a product is described. Name the person who will use the observations and what they will do with them. Without that responsibility, a new subscription can produce more reports without changing the team's work.</w:t>
      </w:r>
    </w:p>
    <w:p>
      <w:r>
        <w:t>HubSpot AEO currently lists $50 per month, or $45 per month paid annually, in USD before applicable tax. The product includes 25 prompts across ChatGPT, Gemini and Perplexity, with additional prompts available. It describes citation analysis, competitor comparison and prioritized recommendations. The free trial is distinct from the permanently free grader; confirm its current duration and renewal terms.</w:t>
      </w:r>
    </w:p>
    <w:p>
      <w:r>
        <w:t>HubSpot says AEO works regardless of your website's CMS. It also includes AEO in Marketing Hub Pro and Enterprise with expanded prompts and CRM-informed recommendations. Check existing entitlements before buying a separate instance. This comparison does not establish that changing your CRM or CMS is necessary.</w:t>
      </w:r>
    </w:p>
    <w:p>
      <w:r>
        <w:t>Before selecting any recurring product, inspect an actual response, collection settings, history export and missing-response treatment in a trial. Start a clearly identified monitoring series. An old grader snapshot does not become a compatible historical baseline simply because the new product also displays a visibility score.</w:t>
      </w:r>
    </w:p>
    <w:p>
      <w:hyperlink r:id="rId13">
        <w:r>
          <w:t>Verify HubSpot AEO packaging and trial terms — https://www.hubspot.com/products/aeo</w:t>
        </w:r>
      </w:hyperlink>
    </w:p>
    <w:p>
      <w:hyperlink r:id="rId16">
        <w:r>
          <w:t>Compare the wider monitoring category — https://rankecho.io/learn/best-ai-visibility-tools</w:t>
        </w:r>
      </w:hyperlink>
    </w:p>
    <w:p>
      <w:hyperlink r:id="rId17">
        <w:r>
          <w:t>Keep monitoring series comparable — https://rankecho.io/resources/prove/prompt-panel-drift</w:t>
        </w:r>
      </w:hyperlink>
    </w:p>
    <w:p>
      <w:pPr>
        <w:pStyle w:val="Heading1"/>
      </w:pPr>
      <w:r>
        <w:t>What do the five worked records show</w:t>
      </w:r>
    </w:p>
    <w:p>
      <w:r>
        <w:t>The worksheet uses identity, saved-answer and method states, an independently verified owned-page error, and a named recurring question. It does not consume or grade a vendor score. These five invented inputs were evaluated locally to demonstrate how the next step changes with the evidence supplied.</w:t>
      </w:r>
    </w:p>
    <w:p>
      <w:r>
        <w:t>Identity uncertainty comes first. Once the company is matched, a verified owned error can justify reviewing a correction even if the collection method remains unresolved. Keep that missing evidence visible. Otherwise, complete the answer/method record before deciding between a monitoring pilot and retaining the snapshot.</w:t>
      </w:r>
    </w:p>
    <w:tbl>
      <w:tblPr>
        <w:tblW w:type="auto" w:w="0"/>
        <w:tblLayout w:type="fixed"/>
        <w:tblLook w:firstColumn="1" w:firstRow="1" w:lastColumn="0" w:lastRow="0" w:noHBand="0" w:noVBand="1" w:val="04A0"/>
      </w:tblPr>
      <w:tblGrid>
        <w:gridCol w:w="2088"/>
        <w:gridCol w:w="3744"/>
        <w:gridCol w:w="4248"/>
      </w:tblGrid>
      <w:tr>
        <w:trPr>
          <w:cantSplit/>
          <w:tblHeader/>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Fictional record</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Next step</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6EFF6"/>
          </w:tcPr>
          <w:p>
            <w:pPr>
              <w:spacing w:after="40" w:line="254" w:lineRule="auto"/>
            </w:pPr>
            <w:r>
              <w:rPr>
                <w:b/>
                <w:color w:val="000000"/>
                <w:sz w:val="20"/>
              </w:rPr>
              <w:t>Evidence boundary</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Another company with the same name</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Verify identity</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Saved live-search answer; business does not match</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Only a composite grade saved</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Complete evidence</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Underlying answer and collection method missing</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Outdated owned pricing verified</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Review page fix</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Current price independently verified; method still unknown</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Monthly buyer-question reporting needed</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Pilot monitoring</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Matched business, saved answer, known method and recurring question</w:t>
            </w:r>
          </w:p>
        </w:tc>
      </w:tr>
      <w:tr>
        <w:trPr>
          <w:cantSplit/>
        </w:trPr>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One-time introduction answered</w:t>
            </w:r>
          </w:p>
        </w:tc>
        <w:tc>
          <w:tcPr>
            <w:tcW w:type="dxa" w:w="374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Retain snapshot</w:t>
            </w:r>
          </w:p>
        </w:tc>
        <w:tc>
          <w:tcPr>
            <w:tcW w:type="dxa" w:w="42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40" w:line="254" w:lineRule="auto"/>
            </w:pPr>
            <w:r>
              <w:rPr>
                <w:b w:val="0"/>
                <w:color w:val="000000"/>
                <w:sz w:val="20"/>
              </w:rPr>
              <w:t>Matched business, saved answer, known method; no recurring question</w:t>
            </w:r>
          </w:p>
        </w:tc>
      </w:tr>
    </w:tbl>
    <w:p>
      <w:pPr>
        <w:spacing w:after="40"/>
      </w:pPr>
    </w:p>
    <w:p>
      <w:hyperlink r:id="rId18">
        <w:r>
          <w:t>Copy the evidence and next-step worksheet — https://rankecho.io/compare/hubspot-ai-search-grader-alternatives#copyable-artifact</w:t>
        </w:r>
      </w:hyperlink>
    </w:p>
    <w:p>
      <w:pPr>
        <w:pStyle w:val="Heading1"/>
      </w:pPr>
      <w:r>
        <w:t>Where does RankEcho fit after a grader report</w:t>
      </w:r>
    </w:p>
    <w:p>
      <w:r>
        <w:t>Start with the free audit when you want to inspect RankEcho's evidence workflow. Free audits check Perplexity and Gemini once per prompt. Paid and trialing accounts add ChatGPT, Claude, and Google AI Overviews when configured for the account, for up to 5 engines. RankEcho does not currently run Microsoft Copilot checks.</w:t>
      </w:r>
    </w:p>
    <w:p>
      <w:r>
        <w:t>For recurring work, RankEcho's base plans are $49, $149 and $399 monthly, with plan-specific allowances. Evaluate the Fix Engine when your team needs an inspectable page-change proposal, a reviewer and an implementation handoff. The Proof Loop records later observations. Full-page content production has separate pricing and requires a paid base plan.</w:t>
      </w:r>
    </w:p>
    <w:p>
      <w:r>
        <w:t>Open the sample fix before deciding. It is fictional, but it shows the shape of the deliverable and the review boundary. Bring one owned URL and verified facts to your evaluation. No HubSpot grader import, CRM replacement, automatic publication or increase in a vendor's grade is established by this comparison.</w:t>
      </w:r>
    </w:p>
    <w:p>
      <w:r>
        <w:t>A correction can be worthwhile because your page contains a wrong price or unsupported claim. It still does not prove that the page caused an AI answer or that changing it will change a citation. Record the published correction separately from later answers, visits and paid conversions. That separation makes the recurring work easier to assess honestly.</w:t>
      </w:r>
    </w:p>
    <w:p>
      <w:hyperlink r:id="rId19">
        <w:r>
          <w:t>See a sample fix — https://rankecho.io/sample-fix</w:t>
        </w:r>
      </w:hyperlink>
    </w:p>
    <w:p>
      <w:hyperlink r:id="rId20">
        <w:r>
          <w:t>Inspect the Fix Engine — https://rankecho.io/product/fix-engine</w:t>
        </w:r>
      </w:hyperlink>
    </w:p>
    <w:p>
      <w:hyperlink r:id="rId21">
        <w:r>
          <w:t>Inspect the Proof Loop — https://rankecho.io/product/proof-loop</w:t>
        </w:r>
      </w:hyperlink>
    </w:p>
    <w:p>
      <w:hyperlink r:id="rId22">
        <w:r>
          <w:t>Check base-plan allowances — https://rankecho.io/pricing</w:t>
        </w:r>
      </w:hyperlink>
    </w:p>
    <w:p>
      <w:hyperlink r:id="rId23">
        <w:r>
          <w:t>Check full-page content pricing — https://rankecho.io/pricing/content</w:t>
        </w:r>
      </w:hyperlink>
    </w:p>
    <w:p>
      <w:hyperlink r:id="rId24">
        <w:r>
          <w:t>Separate citations and business results — https://rankecho.io/resources/prove/citation-to-session-to-conversion</w:t>
        </w:r>
      </w:hyperlink>
    </w:p>
    <w:p>
      <w:pPr>
        <w:pStyle w:val="Heading1"/>
      </w:pPr>
      <w:r>
        <w:t>Do I need a paid tool after a low HubSpot grader score</w:t>
      </w:r>
    </w:p>
    <w:p>
      <w:r>
        <w:t>A low score alone does not establish a purchase. Verify the company and underlying evidence, identify any independently confirmed owned-page error, and name the recurring question a subscription would answer.</w:t>
      </w:r>
    </w:p>
    <w:p>
      <w:pPr>
        <w:pStyle w:val="Heading1"/>
      </w:pPr>
      <w:r>
        <w:t>Is HubSpot AEO the same as AI Search Grader</w:t>
      </w:r>
    </w:p>
    <w:p>
      <w:r>
        <w:t>They serve different jobs. The grader is a one-time diagnostic; AEO is HubSpot's recurring prompt-tracking product. Check the current paid package and any existing Marketing Hub entitlement.</w:t>
      </w:r>
    </w:p>
    <w:p>
      <w:pPr>
        <w:pStyle w:val="Heading1"/>
      </w:pPr>
      <w:r>
        <w:t>Can I compare two vendors scores as an improvement</w:t>
      </w:r>
    </w:p>
    <w:p>
      <w:r>
        <w:t>Only after establishing comparable definitions and collection scope. Keep proprietary scores in separate records; a higher number from a different tool is not evidence that your visibility improved.</w:t>
      </w:r>
    </w:p>
    <w:p>
      <w:pPr>
        <w:pStyle w:val="Heading1"/>
      </w:pPr>
      <w:r>
        <w:t>Should I rewrite a page because an AI answer is wrong</w:t>
      </w:r>
    </w:p>
    <w:p>
      <w:r>
        <w:t>Verify the owned page against authoritative current facts first. If the page is already accurate, preserve it and investigate the answer's source. A verified page error supports a bounded correction, with later observations recorded separately.</w:t>
      </w:r>
    </w:p>
    <w:p>
      <w:pPr>
        <w:pStyle w:val="Heading1"/>
      </w:pPr>
      <w:r>
        <w:t>Use this pack</w:t>
      </w:r>
    </w:p>
    <w:p>
      <w:r>
        <w:t>The original comparison and fictional exercises are dated 12 September 2026. Material vendor claims and primary links were rechecked on 17 September 2026. Confirm the selected plan, currency, billing basis and entitlement before purchase. No vendor account, checkout, migration, report submission or output-quality test was performed for this pack.</w:t>
      </w:r>
    </w:p>
    <w:p>
      <w:r>
        <w:t>Inspect a reviewed page-change proposal at https://rankecho.io/sample-fix and explore the Fix Engine at https://rankecho.io/product/fix-engine. Later observations are a separate record in the Proof Loop at https://rankecho.io/product/proof-loop. Full-page writing has separate pricing and requires a paid base plan: https://rankecho.io/pricing/content.</w:t>
      </w:r>
    </w:p>
    <w:sectPr w:rsidR="00FC693F" w:rsidRPr="0006063C" w:rsidSect="00034616">
      <w:footerReference w:type="default" r:id="rId25"/>
      <w:pgSz w:w="12240" w:h="15840"/>
      <w:pgMar w:top="936" w:right="1080" w:bottom="1008" w:left="1080"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RankEcho worksheet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7"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80" w:line="247"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80" w:line="247"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7"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7" w:lineRule="auto"/>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7"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rankecho.io/compare/hubspot-ai-search-grader-alternatives" TargetMode="External"/><Relationship Id="rId10" Type="http://schemas.openxmlformats.org/officeDocument/2006/relationships/hyperlink" Target="https://www.hubspot.com/ai-search-grader" TargetMode="External"/><Relationship Id="rId11" Type="http://schemas.openxmlformats.org/officeDocument/2006/relationships/hyperlink" Target="https://www.semrush.com/free-tools/ai-search-visibility-checker/" TargetMode="External"/><Relationship Id="rId12" Type="http://schemas.openxmlformats.org/officeDocument/2006/relationships/hyperlink" Target="https://www.useomnia.com/free-ai-seo-tools/ai-visibility-checker" TargetMode="External"/><Relationship Id="rId13" Type="http://schemas.openxmlformats.org/officeDocument/2006/relationships/hyperlink" Target="https://www.hubspot.com/products/aeo" TargetMode="External"/><Relationship Id="rId14" Type="http://schemas.openxmlformats.org/officeDocument/2006/relationships/hyperlink" Target="https://rankecho.io/#auditForm" TargetMode="External"/><Relationship Id="rId15" Type="http://schemas.openxmlformats.org/officeDocument/2006/relationships/hyperlink" Target="https://rankecho.io/tools" TargetMode="External"/><Relationship Id="rId16" Type="http://schemas.openxmlformats.org/officeDocument/2006/relationships/hyperlink" Target="https://rankecho.io/learn/best-ai-visibility-tools" TargetMode="External"/><Relationship Id="rId17" Type="http://schemas.openxmlformats.org/officeDocument/2006/relationships/hyperlink" Target="https://rankecho.io/resources/prove/prompt-panel-drift" TargetMode="External"/><Relationship Id="rId18" Type="http://schemas.openxmlformats.org/officeDocument/2006/relationships/hyperlink" Target="https://rankecho.io/compare/hubspot-ai-search-grader-alternatives#copyable-artifact" TargetMode="External"/><Relationship Id="rId19" Type="http://schemas.openxmlformats.org/officeDocument/2006/relationships/hyperlink" Target="https://rankecho.io/sample-fix" TargetMode="External"/><Relationship Id="rId20" Type="http://schemas.openxmlformats.org/officeDocument/2006/relationships/hyperlink" Target="https://rankecho.io/product/fix-engine" TargetMode="External"/><Relationship Id="rId21" Type="http://schemas.openxmlformats.org/officeDocument/2006/relationships/hyperlink" Target="https://rankecho.io/product/proof-loop" TargetMode="External"/><Relationship Id="rId22" Type="http://schemas.openxmlformats.org/officeDocument/2006/relationships/hyperlink" Target="https://rankecho.io/pricing" TargetMode="External"/><Relationship Id="rId23" Type="http://schemas.openxmlformats.org/officeDocument/2006/relationships/hyperlink" Target="https://rankecho.io/pricing/content" TargetMode="External"/><Relationship Id="rId24" Type="http://schemas.openxmlformats.org/officeDocument/2006/relationships/hyperlink" Target="https://rankecho.io/resources/prove/citation-to-session-to-conversion"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HubSpot grader decision worksheet</dc:title>
  <dc:subject>Comparison worksheet and complete guide</dc:subject>
  <dc:creator>RankEcho</dc:creator>
  <cp:keywords/>
  <dc:description>generated by python-docx</dc:description>
  <cp:lastModifiedBy/>
  <cp:revision>1</cp:revision>
  <dcterms:created xsi:type="dcterms:W3CDTF">2026-09-17T00:00:00Z</dcterms:created>
  <dcterms:modified xsi:type="dcterms:W3CDTF">2026-09-17T00:00:00Z</dcterms:modified>
  <cp:category/>
</cp:coreProperties>
</file>