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Direct answer review worksheet</w:t>
      </w:r>
    </w:p>
    <w:p>
      <w:r>
        <w:t>Draft one complete answer to a verified buyer question on its intended page. Keep the sources and exceptions beside the draft, then record content, delivery and rollback checks before treating the change as complete.</w:t>
      </w:r>
    </w:p>
    <w:p>
      <w:r>
        <w:t>Editable worksheet · Version 1.0 · 22 September 2026</w:t>
      </w:r>
    </w:p>
    <w:p>
      <w:hyperlink r:id="rId9">
        <w:r>
          <w:t>Complete guide — https://rankecho.io/resources/fix/direct-answer-block</w:t>
        </w:r>
      </w:hyperlink>
    </w:p>
    <w:p>
      <w:pPr>
        <w:pStyle w:val="Heading1"/>
      </w:pPr>
      <w:r>
        <w:t>1 Confirm the question and page</w:t>
      </w:r>
    </w:p>
    <w:p>
      <w:r>
        <w:t>Start from a reviewed prompt-to-page mapping. Stop drafting when the intended canonical owner or support for a material claim is unresolved.</w:t>
      </w:r>
    </w:p>
    <w:p>
      <w:pPr>
        <w:keepNext/>
      </w:pPr>
      <w:r>
        <w:rPr>
          <w:b/>
        </w:rPr>
        <w:t>Question and reader task</w:t>
      </w:r>
    </w:p>
    <w:p>
      <w:pPr>
        <w:keepNext/>
      </w:pPr>
      <w:r>
        <w:t>Record the registered prompt ID, exact question, audience, locale and the decision the reader needs to make.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Target and before version</w:t>
      </w:r>
    </w:p>
    <w:p>
      <w:pPr>
        <w:keepNext/>
      </w:pPr>
      <w:r>
        <w:t>Record the intended canonical URL, resolved ownership evidence, saved page version, existing question/answer locators and the responsible editor.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Required and missing information</w:t>
      </w:r>
    </w:p>
    <w:p>
      <w:pPr>
        <w:keepNext/>
      </w:pPr>
      <w:r>
        <w:t>List required facets with stable IDs, current support and the missing facet selected for repair. Retain competing explanations and explain why this one page owns the answer.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Draft with the support visible</w:t>
      </w:r>
    </w:p>
    <w:p>
      <w:r>
        <w:t>Use the length needed for a complete answer. There is no prescribed word count. A source for the standard case does not automatically support an exception.</w:t>
      </w:r>
    </w:p>
    <w:p>
      <w:pPr>
        <w:keepNext/>
      </w:pPr>
      <w:r>
        <w:rPr>
          <w:b/>
        </w:rPr>
        <w:t>Question heading and proposed answer</w:t>
      </w:r>
    </w:p>
    <w:p>
      <w:pPr>
        <w:keepNext/>
      </w:pPr>
      <w:r>
        <w:t>Write the descriptive heading and full visible answer. State the subject first, then retain every condition, exception, unit, date or version that changes the meaning.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Clause to source mapping</w:t>
      </w:r>
    </w:p>
    <w:p>
      <w:pPr>
        <w:keepNext/>
      </w:pPr>
      <w:r>
        <w:t>For each material clause, record source owner, version, checked date and exact locator. Preserve unresolved or conflicting evidence and narrow or remove unsupported wording.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Placement and related wording</w:t>
      </w:r>
    </w:p>
    <w:p>
      <w:pPr>
        <w:keepNext/>
      </w:pPr>
      <w:r>
        <w:t>Record where heading and answer will appear in main content. Identify any repeated FAQ, metadata, accessibility or markup wording and keep it within the same support boundary.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Review the bounded change</w:t>
      </w:r>
    </w:p>
    <w:p>
      <w:r>
        <w:t>The original fictional Northstar example adds the after-shock exception while retaining the standard interval. Its source labels are placeholders, not evidence for a real product.</w:t>
      </w:r>
    </w:p>
    <w:p>
      <w:pPr>
        <w:keepNext/>
      </w:pPr>
      <w:r>
        <w:rPr>
          <w:b/>
        </w:rPr>
        <w:t>Before and proposed after</w:t>
      </w:r>
    </w:p>
    <w:p>
      <w:pPr>
        <w:keepNext/>
      </w:pPr>
      <w:r>
        <w:t>Record the missing information, exact semantic change and before/after facet counts. Confirm that unrelated copy and canonical ownership remain intact.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Content review</w:t>
      </w:r>
    </w:p>
    <w:p>
      <w:pPr>
        <w:keepNext/>
      </w:pPr>
      <w:r>
        <w:t>Name the reviewer and decision date. Check completeness, source scope and every qualifier. Retain requested revisions; a wording approval leaves live acceptance checks pending.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Acceptance plan</w:t>
      </w:r>
    </w:p>
    <w:p>
      <w:pPr>
        <w:keepNext/>
      </w:pPr>
      <w:r>
        <w:t>Define the evidence needed for the visible question and facets, source links, repeated-copy parity, bounded diff and rollback. Assign an owner to each check.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Fictional G02 facet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Before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After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Standard interval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12 months with conditions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Same conditions retained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After-shock exception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Missing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Bulletin conditions added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Required facet coverage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 of 2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 of 2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Record execution and follow up</w:t>
      </w:r>
    </w:p>
    <w:p>
      <w:r>
        <w:t>After execution, inspect the actual response and rendered page separately. An approved draft alone does not demonstrate live delivery or later search outcomes.</w:t>
      </w:r>
    </w:p>
    <w:p>
      <w:pPr>
        <w:keepNext/>
      </w:pPr>
      <w:r>
        <w:rPr>
          <w:b/>
        </w:rPr>
        <w:t>Executed content and delivery checks</w:t>
      </w:r>
    </w:p>
    <w:p>
      <w:pPr>
        <w:keepNext/>
      </w:pPr>
      <w:r>
        <w:t>Record pass, fail or pending for each acceptance check with evidence and time. Distinguish source HTML, rendered content, link resolution and metadata/markup consistency; retain unavailable checks.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Release and rollback record</w:t>
      </w:r>
    </w:p>
    <w:p>
      <w:pPr>
        <w:keepNext/>
      </w:pPr>
      <w:r>
        <w:t>Record the approved version, actual deployment time, saved before version and rollback owner. Name the triggers for restoring the supported version and record any rollback test.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Separate later observations</w:t>
      </w:r>
    </w:p>
    <w:p>
      <w:pPr>
        <w:keepNext/>
      </w:pPr>
      <w:r>
        <w:t>Link the registered prompt/surface protocol and later evidence. In the fictional guide, total support changes from 5/7 to 6/7; that describes content coverage and does not establish AI selection or causality.</w:t>
      </w:r>
    </w:p>
    <w:p>
      <w:pPr>
        <w:spacing w:after="240"/>
      </w:pPr>
      <w:r>
        <w:t>[Enter your response]</w:t>
      </w:r>
    </w:p>
    <w:p>
      <w:r>
        <w:t>Worksheet version 1.0 · 22 September 2026. Complete and repeat records as needed. Blank fields request your evidence; this manual file does not verify sources, publish changes or collect provider answers.</w:t>
      </w:r>
    </w:p>
    <w:p>
      <w:r>
        <w:t>Use the sample fix to inspect a bounded handoff and evaluate the Fix Engine after the page, missing information and support are established. This manual worksheet does not publish the answer or collect provider results. https://rankecho.io/product/fix-engine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resources/fix/direct-answer-block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 answer review worksheet</dc:title>
  <dc:subject>Editable Fix evidence worksheet</dc:subject>
  <dc:creator>RankEcho</dc:creator>
  <cp:keywords/>
  <dc:description>generated by python-docx</dc:description>
  <cp:lastModifiedBy/>
  <cp:revision>1</cp:revision>
  <dcterms:created xsi:type="dcterms:W3CDTF">2026-09-22T00:00:00Z</dcterms:created>
  <dcterms:modified xsi:type="dcterms:W3CDTF">2026-09-22T00:00:00Z</dcterms:modified>
  <cp:category/>
</cp:coreProperties>
</file>