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Author and reviewer credit worksheet</w:t>
      </w:r>
    </w:p>
    <w:p>
      <w:pPr>
        <w:pStyle w:val="Subtitle"/>
      </w:pPr>
      <w:r>
        <w:t>Contribution records and publication handoff</w:t>
      </w:r>
    </w:p>
    <w:p>
      <w:r>
        <w:t>Record who contributed to a page, what they completed and which version they checked. Use the editable record and public wording first, then consult the fictional Cedar API handoff and guide. Keep pending assignments, unsupported credentials and earlier reviews distinct from approved credits.</w:t>
      </w:r>
    </w:p>
    <w:p>
      <w:r>
        <w:t>Pack version 1.0 · 17 September 2026. Worksheet version 1.0.</w:t>
      </w:r>
    </w:p>
    <w:p>
      <w:r>
        <w:t>Guide: https://rankecho.io/resources/fix/author-reviewer-evidence</w:t>
      </w:r>
    </w:p>
    <w:p>
      <w:r>
        <w:t>Complete one record per contribution or biographical claim. The filled Cedar API example shows how to handle a partial review, an older version, a pending assignment and an unsupported credential.</w:t>
      </w:r>
    </w:p>
    <w:p>
      <w:pPr>
        <w:pStyle w:val="Heading1"/>
      </w:pPr>
      <w:r>
        <w:t>Page and version</w:t>
      </w:r>
    </w:p>
    <w:p>
      <w:r>
        <w:rPr>
          <w:b/>
        </w:rPr>
        <w:t>Canonical page URL:</w:t>
      </w:r>
      <w:r>
        <w:t xml:space="preserve"> [Enter your response]</w:t>
      </w:r>
    </w:p>
    <w:p>
      <w:r>
        <w:rPr>
          <w:b/>
        </w:rPr>
        <w:t>Published version or saved draft reference:</w:t>
      </w:r>
      <w:r>
        <w:t xml:space="preserve"> [Enter your response]</w:t>
      </w:r>
    </w:p>
    <w:p>
      <w:r>
        <w:rPr>
          <w:b/>
        </w:rPr>
        <w:t>Page purpose and audience:</w:t>
      </w:r>
      <w:r>
        <w:t xml:space="preserve"> [Enter your response]</w:t>
      </w:r>
    </w:p>
    <w:p>
      <w:r>
        <w:rPr>
          <w:b/>
        </w:rPr>
        <w:t>Date this record was checked:</w:t>
      </w:r>
      <w:r>
        <w:t xml:space="preserve"> [Enter your response]</w:t>
      </w:r>
    </w:p>
    <w:p>
      <w:r>
        <w:rPr>
          <w:b/>
        </w:rPr>
        <w:t>Person responsible for the final publication decision:</w:t>
      </w:r>
      <w:r>
        <w:t xml:space="preserve"> [Enter your response]</w:t>
      </w:r>
    </w:p>
    <w:p>
      <w:pPr>
        <w:pStyle w:val="Heading1"/>
      </w:pPr>
      <w:r>
        <w:t>Contributor or biographical claim</w:t>
      </w:r>
    </w:p>
    <w:p>
      <w:r>
        <w:rPr>
          <w:b/>
        </w:rPr>
        <w:t>Record ID:</w:t>
      </w:r>
      <w:r>
        <w:t xml:space="preserve"> [Enter your response]</w:t>
      </w:r>
    </w:p>
    <w:p>
      <w:r>
        <w:rPr>
          <w:b/>
        </w:rPr>
        <w:t>Name as approved for publication:</w:t>
      </w:r>
      <w:r>
        <w:t xml:space="preserve"> [Enter your response]</w:t>
      </w:r>
    </w:p>
    <w:p>
      <w:r>
        <w:rPr>
          <w:b/>
        </w:rPr>
        <w:t>Role: author / technical reviewer / editor / quoted source / background claim</w:t>
      </w:r>
      <w:r>
        <w:t xml:space="preserve"> [Enter your response]</w:t>
      </w:r>
    </w:p>
    <w:p>
      <w:r>
        <w:rPr>
          <w:b/>
        </w:rPr>
        <w:t>Exact contribution or claim:</w:t>
      </w:r>
      <w:r>
        <w:t xml:space="preserve"> [Enter your response]</w:t>
      </w:r>
    </w:p>
    <w:p>
      <w:r>
        <w:rPr>
          <w:b/>
        </w:rPr>
        <w:t>Sections and version covered:</w:t>
      </w:r>
      <w:r>
        <w:t xml:space="preserve"> [Enter your response]</w:t>
      </w:r>
    </w:p>
    <w:p>
      <w:r>
        <w:rPr>
          <w:b/>
        </w:rPr>
        <w:t>Completed work date; pending work stays in the internal task list:</w:t>
      </w:r>
      <w:r>
        <w:t xml:space="preserve"> [Enter your response]</w:t>
      </w:r>
    </w:p>
    <w:p>
      <w:r>
        <w:rPr>
          <w:b/>
        </w:rPr>
        <w:t>Saved draft, review changes or other supporting record:</w:t>
      </w:r>
      <w:r>
        <w:t xml:space="preserve"> [Enter your response]</w:t>
      </w:r>
    </w:p>
    <w:p>
      <w:r>
        <w:rPr>
          <w:b/>
        </w:rPr>
        <w:t>Relevant identity/profile or credential source and date checked:</w:t>
      </w:r>
      <w:r>
        <w:t xml:space="preserve"> [Enter your response]</w:t>
      </w:r>
    </w:p>
    <w:p>
      <w:r>
        <w:rPr>
          <w:b/>
        </w:rPr>
        <w:t>Employment, vendor or payment relationship relevant to this page:</w:t>
      </w:r>
      <w:r>
        <w:t xml:space="preserve"> [Enter your response]</w:t>
      </w:r>
    </w:p>
    <w:p>
      <w:r>
        <w:rPr>
          <w:b/>
        </w:rPr>
        <w:t>Public credit wording approved by the contributor:</w:t>
      </w:r>
      <w:r>
        <w:t xml:space="preserve"> [Enter your response]</w:t>
      </w:r>
    </w:p>
    <w:p>
      <w:r>
        <w:rPr>
          <w:b/>
        </w:rPr>
        <w:t>Profile destination verified as the same person:</w:t>
      </w:r>
      <w:r>
        <w:t xml:space="preserve"> [Enter your response]</w:t>
      </w:r>
    </w:p>
    <w:p>
      <w:r>
        <w:rPr>
          <w:b/>
        </w:rPr>
        <w:t>Decision: publish accurate credit / narrow wording / obtain evidence / omit unsupported claim</w:t>
      </w:r>
      <w:r>
        <w:t xml:space="preserve"> [Enter your response]</w:t>
      </w:r>
    </w:p>
    <w:p>
      <w:r>
        <w:rPr>
          <w:b/>
        </w:rPr>
        <w:t>Reason and follow-up owner:</w:t>
      </w:r>
      <w:r>
        <w:t xml:space="preserve"> [Enter your response]</w:t>
      </w:r>
    </w:p>
    <w:p>
      <w:pPr>
        <w:pStyle w:val="Heading1"/>
        <w:pageBreakBefore/>
      </w:pPr>
      <w:r>
        <w:t>Public copy</w:t>
      </w:r>
    </w:p>
    <w:p>
      <w:r>
        <w:t>Written by [actual author name], linked to [verified author profile].</w:t>
      </w:r>
    </w:p>
    <w:p>
      <w:r>
        <w:t>Short bio: [relevant work the person has actually done] and [one supportable example].</w:t>
      </w:r>
    </w:p>
    <w:p>
      <w:r>
        <w:t>Technical review by [actual reviewer], covering [specific sections] in [version], completed [date].</w:t>
      </w:r>
    </w:p>
    <w:p>
      <w:r>
        <w:t>Edited by [actual editor], covering [language/structure or other completed work].</w:t>
      </w:r>
    </w:p>
    <w:p>
      <w:r>
        <w:t>Relevant relationship: [accurate affiliation or commissioning relationship].</w:t>
      </w:r>
    </w:p>
    <w:p>
      <w:r>
        <w:t>Correction contact and method note: [working destinations].</w:t>
      </w:r>
    </w:p>
    <w:p>
      <w:r>
        <w:t>Omit unperformed review claims; keep assignments and vacancies in the internal workflow.</w:t>
      </w:r>
    </w:p>
    <w:p>
      <w:pPr>
        <w:pStyle w:val="Heading1"/>
      </w:pPr>
      <w:r>
        <w:t>Markup and delivery check</w:t>
      </w:r>
    </w:p>
    <w:p>
      <w:r>
        <w:t>Visible authors match Article author entries; each has the right Person/Organization type and verified URL.</w:t>
      </w:r>
    </w:p>
    <w:p>
      <w:r>
        <w:t>Names, roles, dates and profile content agree. Do not copy a reviewer into author solely to fill a field.</w:t>
      </w:r>
    </w:p>
    <w:p>
      <w:r>
        <w:t>Check any ProfilePage or WebPage properties against their own documentation.</w:t>
      </w:r>
    </w:p>
    <w:p>
      <w:r>
        <w:t>Inspect delivered HTML, mobile layout, profile links and copied text after the CMS publishes it.</w:t>
      </w:r>
    </w:p>
    <w:p>
      <w:r>
        <w:t>Save the reviewed output, affected sections, previous version and correction history.</w:t>
      </w:r>
    </w:p>
    <w:p>
      <w:pPr>
        <w:pStyle w:val="Heading1"/>
      </w:pPr>
      <w:r>
        <w:t>Completed fictional handoff Cedar API guide version 2 0</w:t>
      </w:r>
    </w:p>
    <w:p>
      <w:r>
        <w:t>All names, contributions and evidence pointers below are invented teaching inputs.</w:t>
      </w:r>
    </w:p>
    <w:p>
      <w:r>
        <w:t>C01: Mira Chen wrote the article draft and worked example; completed September 10. Keep the author credit.</w:t>
      </w:r>
    </w:p>
    <w:p>
      <w:r>
        <w:t>C02: Jon Bell checked API permissions and the error-handling example; completed September 11. Name only that technical scope.</w:t>
      </w:r>
    </w:p>
    <w:p>
      <w:r>
        <w:t>C03: Leah Park edited language and structure; completed September 12. Use an editor credit.</w:t>
      </w:r>
    </w:p>
    <w:p>
      <w:r>
        <w:t>C04: Nora Vale's security review is pending. Do not publish a completed-review credit; resolve any required review before release.</w:t>
      </w:r>
    </w:p>
    <w:p>
      <w:r>
        <w:t>C05: Owen Reed reviewed version 1.0. Preserve its history and reassess the changed material before claiming review of 2.0.</w:t>
      </w:r>
    </w:p>
    <w:p>
      <w:r>
        <w:t>C06: The supplied specialist credential has no supporting evidence. Remove it from Mira's bio pending verification.</w:t>
      </w:r>
    </w:p>
    <w:p>
      <w:r>
        <w:t>C07: Ari Moss's interview has no approved public credit in this record. Resolve attribution and quotation use before publication.</w:t>
      </w:r>
    </w:p>
    <w:p>
      <w:r>
        <w:t>Proposed credit block: Written by Mira Chen. Technical review of API permissions and the error-handling example by Jon Bell. Language and structure edited by Leah Park.</w:t>
      </w:r>
    </w:p>
    <w:p>
      <w:r>
        <w:t>Do not publish the fictional people or credentials as real staff. This exercise checks supplied record consistency; it verifies no identity, qualification, consent, source document or real review.</w:t>
      </w:r>
    </w:p>
    <w:p>
      <w:r>
        <w:t>The completed example uses fictional people and records. Replace them with verified work before publishing your own credits.</w:t>
      </w:r>
    </w:p>
    <w:p>
      <w:pPr>
        <w:pStyle w:val="Heading1"/>
        <w:pageBreakBefore/>
      </w:pPr>
      <w:r>
        <w:t>What does an author bio do for SEO</w:t>
      </w:r>
    </w:p>
    <w:p>
      <w:r>
        <w:t>A useful bio helps a reader identify the person behind an article and judge the relevance of their work. Google encourages accurate authorship information, bylines where expected and links to further background. Its E-E-A-T guidance is a quality framework, not a specific ranking factor or a score that a longer biography automatically improves.</w:t>
      </w:r>
    </w:p>
    <w:p>
      <w:r>
        <w:t>Start with the reader's decision. Someone following an API tutorial needs to know whether the writer implemented the example and whether the relevant technical details were checked. A generic claim that everyone on the team is an industry-leading expert gives them less useful information. The goal is an inspectable account of the work, not a badge collection.</w:t>
      </w:r>
    </w:p>
    <w:p>
      <w:r>
        <w:t>Read Google's authorship guidance — https://developers.google.com/search/docs/fundamentals/creating-helpful-content</w:t>
      </w:r>
    </w:p>
    <w:p>
      <w:pPr>
        <w:pStyle w:val="Heading1"/>
      </w:pPr>
      <w:r>
        <w:t>What belongs in an author bio</w:t>
      </w:r>
    </w:p>
    <w:p>
      <w:r>
        <w:t>Use the name the contributor has approved for publication, their relevant role and one or two concrete examples of work that relate to the subject. Link to a maintained profile with enough detail to distinguish that person from someone with the same name. Treat every credential, employer, award and years-of-experience claim as a fact to check before using it.</w:t>
      </w:r>
    </w:p>
    <w:p>
      <w:r>
        <w:t>A practical short-bio pattern is: Name does relevant work for a stated audience. Their experience includes a specific, supportable activity or publication. Readers can inspect that work at a verified destination. Length follows the available evidence; a short accurate bio is sufficient when there is little relevant background to add.</w:t>
      </w:r>
    </w:p>
    <w:p>
      <w:r>
        <w:t>Fictional example: Mira Chen writes Cedar's API tutorials and prepared this guide's worked request example. That wording describes the supplied contribution. Adding certified API security specialist would introduce a separate credential claim; the fictional record contains no evidence for it. Removing the unsupported credential does not erase her documented authorship.</w:t>
      </w:r>
    </w:p>
    <w:p>
      <w:r>
        <w:t>Check the support for a factual claim — https://rankecho.io/resources/fix/fact-sourcing</w:t>
      </w:r>
    </w:p>
    <w:p>
      <w:pPr>
        <w:pStyle w:val="Heading1"/>
      </w:pPr>
      <w:r>
        <w:t>How are authors reviewers and editors different</w:t>
      </w:r>
    </w:p>
    <w:p>
      <w:r>
        <w:t>Agree on the role before writing the credit. For this workflow, the author creates the article, a technical reviewer checks specified factual or procedural material, and an editor improves the stated editorial aspects. A quoted source contributes information but is not automatically responsible for the whole article. One person can perform several roles if the wording describes that work accurately.</w:t>
      </w:r>
    </w:p>
    <w:p>
      <w:r>
        <w:t>Do not promote proofreading into technical review or an interview into coauthorship merely to add another name. If an employee reviews a vendor article, make the relationship understandable; an internal technical check should not be presented as independent external validation. A paid commission can still involve useful work, but payment does not demonstrate expertise or independence.</w:t>
      </w:r>
    </w:p>
    <w:tbl>
      <w:tblPr>
        <w:tblW w:type="auto" w:w="0"/>
        <w:tblLayout w:type="fixed"/>
        <w:tblLook w:firstColumn="1" w:firstRow="1" w:lastColumn="0" w:lastRow="0" w:noHBand="0" w:noVBand="1" w:val="04A0"/>
      </w:tblPr>
      <w:tblGrid>
        <w:gridCol w:w="2160"/>
        <w:gridCol w:w="3888"/>
        <w:gridCol w:w="4032"/>
      </w:tblGrid>
      <w:tr>
        <w:trPr>
          <w:cantSplit/>
          <w:tblHeader/>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Role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Useful supporting record</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Public wording should identify</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Author</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Draft history and approved contribution description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Who created the article or defined part of it.</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Technical reviewer</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Reviewed version, checked sections and resolved comments</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What was checked and when that review was completed.</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Editor</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Edit history and scope of editorial work</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Language, structure or other actual editorial contribution.</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Quoted source</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Interview or source record and agreed attribution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The specific contribution without implying article-wide review.</w:t>
            </w:r>
          </w:p>
        </w:tc>
      </w:tr>
    </w:tbl>
    <w:p>
      <w:pPr>
        <w:spacing w:after="40"/>
      </w:pPr>
    </w:p>
    <w:p>
      <w:pPr>
        <w:pStyle w:val="Heading1"/>
      </w:pPr>
      <w:r>
        <w:t>Which credits survive the worked example</w:t>
      </w:r>
    </w:p>
    <w:p>
      <w:r>
        <w:t>Fictional teaching example: Cedar is preparing version 2.0 of an API guide. Seven supplied records describe contributions or background claims. All people, actions, dates and evidence pointers are invented inputs. The local evaluator checks completed status, target version, supporting pointers and recorded approval; it does not open documents or verify anyone's identity, consent or competence.</w:t>
      </w:r>
    </w:p>
    <w:p>
      <w:r>
        <w:t>Three records support publication under those supplied assumptions. Mira receives authorship credit, Jon receives a technical-review credit limited to API permissions and the error-handling example, and Leah receives an editing credit. Four records remain outside the proposed credit block. A count of three eligible records describes this exercise only; it is not a quality score or evidence that the article is ready for release.</w:t>
      </w:r>
    </w:p>
    <w:tbl>
      <w:tblPr>
        <w:tblW w:type="auto" w:w="0"/>
        <w:tblLayout w:type="fixed"/>
        <w:tblLook w:firstColumn="1" w:firstRow="1" w:lastColumn="0" w:lastRow="0" w:noHBand="0" w:noVBand="1" w:val="04A0"/>
      </w:tblPr>
      <w:tblGrid>
        <w:gridCol w:w="2160"/>
        <w:gridCol w:w="3888"/>
        <w:gridCol w:w="4032"/>
      </w:tblGrid>
      <w:tr>
        <w:trPr>
          <w:cantSplit/>
          <w:tblHeader/>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Record</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Supplied contribution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Decision under the example rule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C01</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Mira Chen: article draft and worked example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Publish the author credit with its stated scope.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C02</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Jon Bell: API permissions; error-handling example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Publish the reviewer credit with its stated scope.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C03</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Leah Park: language and structure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Publish the editor credit with its stated scope.</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C04</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Nora Vale: security section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Work is not recorded as completed</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C05</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Owen Reed: previous API example</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Record belongs to a different version</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C06</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Mira Chen: certified API security specialist</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No supporting evidence pointer</w:t>
            </w:r>
          </w:p>
        </w:tc>
      </w:tr>
      <w:tr>
        <w:trPr>
          <w:cantSplit/>
        </w:trPr>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C07</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Ari Moss: interview quotation</w:t>
            </w:r>
          </w:p>
        </w:tc>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Public credit is not approved in the supplied record</w:t>
            </w:r>
          </w:p>
        </w:tc>
      </w:tr>
    </w:tbl>
    <w:p>
      <w:pPr>
        <w:spacing w:after="40"/>
      </w:pPr>
    </w:p>
    <w:p>
      <w:pPr>
        <w:pStyle w:val="Heading1"/>
      </w:pPr>
      <w:r>
        <w:t>What should the completed credit block say</w:t>
      </w:r>
    </w:p>
    <w:p>
      <w:r>
        <w:t>Fictional before: Written by Mira Chen, certified API security specialist. Expert reviewed by the Cedar team. That block combines an unsupported credential with an undefined review claim. It gives readers no way to tell whether the security section or the current example was checked.</w:t>
      </w:r>
    </w:p>
    <w:p>
      <w:r>
        <w:t>Fictional after: Written by Mira Chen. Technical review of API permissions and the error-handling example by Jon Bell, completed September 11, 2026, for version 2.0. Language and structure edited by Leah Park. Link each credited person to the correct verified profile in a real implementation; this example creates no live staff profiles.</w:t>
      </w:r>
    </w:p>
    <w:p>
      <w:r>
        <w:t>Nora's pending security assignment belongs in the internal task list. Omitting an unfinished review credit does not make an unreviewed security section acceptable: the publisher must complete any review required for that content or narrow the release. Ari's unapproved attribution also needs resolution before using the quotation. The record evaluator accepts credits; a responsible editor accepts the article.</w:t>
      </w:r>
    </w:p>
    <w:p>
      <w:pPr>
        <w:pStyle w:val="Heading1"/>
      </w:pPr>
      <w:r>
        <w:t>How do you record review scope and later changes</w:t>
      </w:r>
    </w:p>
    <w:p>
      <w:r>
        <w:t>Save the reviewed draft or version, the relevant sections, the review date, the reviewer comments and the resolved changes. A completed review of two sections should not turn into a claim that every assertion on the site was checked. Make the scope legible near the credit or in a linked method note when it would materially change a reader's interpretation.</w:t>
      </w:r>
    </w:p>
    <w:p>
      <w:r>
        <w:t>When the page changes, compare the changed material with the earlier review. Owen's version 1.0 record remains part of the history; it does not automatically cover a rewritten version 2.0 API example. Arrange a new check of affected material and update the record. Preserve original authorship and historical contributions instead of treating every deployment as a new authoring event.</w:t>
      </w:r>
    </w:p>
    <w:p>
      <w:r>
        <w:t>The worksheet deliberately uses a strict current-version check for the proposed credits. A real editorial system can preserve valid unchanged contributions across versions, but that needs an explicit carry-forward decision with a change record. It should not happen because a template reused yesterday's Reviewed by label.</w:t>
      </w:r>
    </w:p>
    <w:p>
      <w:pPr>
        <w:pStyle w:val="Heading1"/>
      </w:pPr>
      <w:r>
        <w:t>How should author profiles and structured data agree</w:t>
      </w:r>
    </w:p>
    <w:p>
      <w:r>
        <w:t>Keep the visible byline and Article author entries aligned. Google recommends identifying authors with the appropriate Person or Organization type, a name and a valid identifying URL; list multiple visible authors separately. Put job titles, publisher names and introductory labels outside the author.name field. A technical reviewer should not be copied into the author list solely to fill a familiar schema field.</w:t>
      </w:r>
    </w:p>
    <w:p>
      <w:r>
        <w:t>A dedicated author profile should explain that contributor's work and link to relevant publications. Google's ProfilePage guidance applies when the page focuses on one person or organization affiliated with the site. Check the actual profile against that guidance; a team directory or ordinary article is a different page. Profile URLs and any sameAs links must identify the same entity.</w:t>
      </w:r>
    </w:p>
    <w:p>
      <w:r>
        <w:t>Schema.org documents reviewedBy and lastReviewed on WebPage. Those vocabulary definitions do not establish a Google reviewer rich result, and markup cannot prove that a review occurred. For a narrow sectional check, avoid a machine-readable assertion that overstates page-wide coverage. This guide adds no fictional Person, ProfilePage or reviewer entity to its own structured data.</w:t>
      </w:r>
    </w:p>
    <w:p>
      <w:r>
        <w:t>Google's general structured-data rules require relevant visible content and prohibit misleading representations. Inspect the delivered page after the CMS or plugin renders it. If the visible role is correct but a second emitter adds a stale author, use the existing schema/content diagnostic to trace that specific conflict.</w:t>
      </w:r>
    </w:p>
    <w:p>
      <w:r>
        <w:t>Check Article author fields — https://developers.google.com/search/docs/appearance/structured-data/article</w:t>
      </w:r>
    </w:p>
    <w:p>
      <w:r>
        <w:t>Check ProfilePage requirements — https://developers.google.com/search/docs/appearance/structured-data/profile-page</w:t>
      </w:r>
    </w:p>
    <w:p>
      <w:r>
        <w:t>Inspect reviewedBy — https://schema.org/reviewedBy</w:t>
      </w:r>
    </w:p>
    <w:p>
      <w:r>
        <w:t>Inspect lastReviewed — https://schema.org/lastReviewed</w:t>
      </w:r>
    </w:p>
    <w:p>
      <w:r>
        <w:t>Check visible-content rules — https://developers.google.com/search/docs/appearance/structured-data/sd-policies</w:t>
      </w:r>
    </w:p>
    <w:p>
      <w:r>
        <w:t>Trace conflicting schema emitters — https://rankecho.io/resources/find/issues/schema-content-mismatch</w:t>
      </w:r>
    </w:p>
    <w:p>
      <w:pPr>
        <w:pStyle w:val="Heading1"/>
      </w:pPr>
      <w:r>
        <w:t>What should pass before the credit block goes live</w:t>
      </w:r>
    </w:p>
    <w:p>
      <w:r>
        <w:t>Have a responsible person inspect the underlying work and approved wording. A saved pointer in a spreadsheet is a location, not proof that its contents support the claim. Verify the person, the particular contribution and any biographical assertions through appropriate records; keep private documents out of the public bio while making useful support available where permitted.</w:t>
      </w:r>
    </w:p>
    <w:p>
      <w:r>
        <w:t>The local exercise reproduced all seven decisions and checked pending work, missing evidence, version changes, future dates and absent approval. Those are supplied-record consistency checks, not identity verification or a real editorial review. For your page, also inspect mobile presentation, keyboard access to profile links and the final delivered HTML. No browser or production CMS behavior was measured by this example.</w:t>
      </w:r>
    </w:p>
    <w:tbl>
      <w:tblPr>
        <w:tblW w:type="auto" w:w="0"/>
        <w:tblLayout w:type="fixed"/>
        <w:tblLook w:firstColumn="1" w:firstRow="1" w:lastColumn="0" w:lastRow="0" w:noHBand="0" w:noVBand="1" w:val="04A0"/>
      </w:tblPr>
      <w:tblGrid>
        <w:gridCol w:w="2376"/>
        <w:gridCol w:w="7704"/>
      </w:tblGrid>
      <w:tr>
        <w:trPr>
          <w:cantSplit/>
          <w:tblHeader/>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Acceptance check</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2" w:lineRule="auto"/>
            </w:pPr>
            <w:r>
              <w:rPr>
                <w:b/>
                <w:sz w:val="20"/>
              </w:rPr>
              <w:t>Evidence to retain</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Roles and names</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Contributor-approved wording and records of the actual work.</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Bio claims</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Support for the relevant experience, affiliation and any credential used.</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Review coverage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Version, checked sections, completed date and resolution of material comments.</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Delivery</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Correct visible credits, working profile links and matching applicable schema.</w:t>
            </w:r>
          </w:p>
        </w:tc>
      </w:tr>
      <w:tr>
        <w:trPr>
          <w:cantSplit/>
        </w:trPr>
        <w:tc>
          <w:tcPr>
            <w:tcW w:type="dxa" w:w="237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Maintenance</w:t>
            </w:r>
          </w:p>
        </w:tc>
        <w:tc>
          <w:tcPr>
            <w:tcW w:type="dxa" w:w="77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2" w:lineRule="auto"/>
            </w:pPr>
            <w:r>
              <w:rPr>
                <w:b w:val="0"/>
                <w:sz w:val="20"/>
              </w:rPr>
              <w:t>Correction contact, saved earlier version and owner for future changes.</w:t>
            </w:r>
          </w:p>
        </w:tc>
      </w:tr>
    </w:tbl>
    <w:p>
      <w:pPr>
        <w:spacing w:after="40"/>
      </w:pPr>
    </w:p>
    <w:p>
      <w:pPr>
        <w:pStyle w:val="Heading1"/>
      </w:pPr>
      <w:r>
        <w:t>How does this become a bounded page improvement</w:t>
      </w:r>
    </w:p>
    <w:p>
      <w:r>
        <w:t>Package the page URL, existing credit block, verified contribution records and proposed replacement wording. Identify the specific template or profile field that needs to change. Use the sample fix to inspect the handoff, then evaluate the paid Fix Engine for a bounded page proposal with human review and manual shipment. Recruiting reviewers and checking credentials remain with your team.</w:t>
      </w:r>
    </w:p>
    <w:p>
      <w:r>
        <w:t>Free audits check Perplexity and Gemini once per prompt. Paid and trialing accounts add ChatGPT, Claude, and Google AI Overviews when configured for the account, for up to 5 engines. RankEcho does not currently run Microsoft Copilot checks.</w:t>
      </w:r>
    </w:p>
    <w:p>
      <w:r>
        <w:t>After publication, record the actual content change separately from later search clicks, identified AI referrals and product actions. An accurate byline is useful publication information. It does not establish that a search system used it or that it caused a ranking, citation or conversion change.</w:t>
      </w:r>
    </w:p>
    <w:p>
      <w:r>
        <w:t>Inspect a sample fix — https://rankecho.io/sample-fix</w:t>
      </w:r>
    </w:p>
    <w:p>
      <w:r>
        <w:t>Evaluate the Fix Engine — https://rankecho.io/product/fix-engine</w:t>
      </w:r>
    </w:p>
    <w:p>
      <w:r>
        <w:t>Separate discovery and conversion observations — https://rankecho.io/resources/prove/citation-to-session-to-conversion</w:t>
      </w:r>
    </w:p>
    <w:p>
      <w:pPr>
        <w:pStyle w:val="Heading1"/>
      </w:pPr>
      <w:r>
        <w:t>Use this pack</w:t>
      </w:r>
    </w:p>
    <w:p>
      <w:r>
        <w:t>Complete any review required for the content before publication. Record approval for the exact public wording and keep private evidence out of the bio. This worksheet does not verify identities, credentials, consent or source documents, perform editorial review or establish ranking and citation effects. The seven fictional records support three credit records and withhold four under the supplied assumptions; that result is not publication approval.</w:t>
      </w:r>
    </w:p>
    <w:p>
      <w:r>
        <w:t>Inspect a sample fix — https://rankecho.io/sample-fix. Evaluate the Fix Engine — https://rankecho.io/product/fix-engine for a bounded page proposal with human review and manual shipment. Your team verifies identities, qualifications, contribution records and approvals. Full-page writing is a separate content add-on — https://rankecho.io/pricing/content, not included with the visibility subscription.</w:t>
      </w:r>
    </w:p>
    <w:sectPr w:rsidR="00FC693F" w:rsidRPr="0006063C" w:rsidSect="00034616">
      <w:footerReference w:type="default" r:id="rId9"/>
      <w:pgSz w:w="12240" w:h="15840"/>
      <w:pgMar w:top="936" w:right="1080" w:bottom="1080"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and reviewer credit worksheet</dc:title>
  <dc:subject>Contribution records and publication handoff</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