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AI visibility remediation approval</w:t>
      </w:r>
    </w:p>
    <w:p>
      <w:r>
        <w:t>Approve a bounded change only after its evidence, acceptance checks and rollback are reviewable. Keep the full technical plan in the existing Markdown ticket.</w:t>
      </w:r>
    </w:p>
    <w:p>
      <w:r>
        <w:t>Editable review record · Version 1.0 · 21 September 2026</w:t>
      </w:r>
    </w:p>
    <w:p>
      <w:hyperlink r:id="rId9">
        <w:r>
          <w:t>Detailed remediation ticket — https://rankecho.io/templates/ai-visibility-remediation-ticket/remediation-ticket.md</w:t>
        </w:r>
      </w:hyperlink>
    </w:p>
    <w:p>
      <w:pPr>
        <w:pStyle w:val="Heading1"/>
      </w:pPr>
      <w:r>
        <w:t>1. Define the change</w:t>
      </w:r>
    </w:p>
    <w:p>
      <w:r>
        <w:t>The linked ticket contains a synthetic robots-policy example. Replace its values with your own evidence; this form is not proof of a deployed repair.</w:t>
      </w:r>
    </w:p>
    <w:p>
      <w:pPr>
        <w:keepNext/>
      </w:pPr>
      <w:r>
        <w:rPr>
          <w:b/>
        </w:rPr>
        <w:t>Ticket and people</w:t>
      </w:r>
    </w:p>
    <w:p>
      <w:pPr>
        <w:keepNext/>
      </w:pPr>
      <w:r>
        <w:t>Record ticket ID/version, site, change owner, approver and proposed change window. Link the full Markdown ticket and its evidence.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Finding and alternative causes</w:t>
      </w:r>
    </w:p>
    <w:p>
      <w:pPr>
        <w:keepNext/>
      </w:pPr>
      <w:r>
        <w:t>Identify the observation, selected hypothesis and challenging evidence. Record credible alternatives, including CDN/WAF, crawler identity, indexing, retrieval and prompt variability.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Exact scope and saved state</w:t>
      </w:r>
    </w:p>
    <w:p>
      <w:pPr>
        <w:keepNext/>
      </w:pPr>
      <w:r>
        <w:t>List policy URL, affected URL, protected negative-control URL, crawler token/role and expected results. Attach the saved before policy and hash.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2. Plan and record acceptance</w:t>
      </w:r>
    </w:p>
    <w:p>
      <w:r>
        <w:t>Before approval, review the proposed tests and rollback. Keep post-deploy results Pending until the change is served, then record Pass, Fail or Untested in the detailed ticket.</w:t>
      </w:r>
    </w:p>
    <w:p>
      <w:pPr>
        <w:keepNext/>
      </w:pPr>
      <w:r>
        <w:rPr>
          <w:b/>
        </w:rPr>
        <w:t>Test plan and result locations</w:t>
      </w:r>
    </w:p>
    <w:p>
      <w:pPr>
        <w:keepNext/>
      </w:pPr>
      <w:r>
        <w:t>Link the before evidence and proposed test cases. Define expected outcomes, name the tester and reserve a location for actual post-deploy results. A pending result is not validation.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Independent review</w:t>
      </w:r>
    </w:p>
    <w:p>
      <w:pPr>
        <w:keepNext/>
      </w:pPr>
      <w:r>
        <w:t>Who reviewed the rule matching and acceptance plan? Keep the saved before policy, proposed policy and actual served after policy separate.</w:t>
      </w:r>
    </w:p>
    <w:p>
      <w:pPr>
        <w:spacing w:after="240"/>
      </w:pPr>
      <w:r>
        <w:t>[Enter your response]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2880"/>
        <w:gridCol w:w="2880"/>
      </w:tblGrid>
      <w:tr>
        <w:trPr>
          <w:cantSplit/>
          <w:tblHeader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Acceptance check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Evidence to retain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6EFF6"/>
          </w:tcPr>
          <w:p>
            <w:pPr>
              <w:spacing w:after="40" w:line="254" w:lineRule="auto"/>
            </w:pPr>
            <w:r>
              <w:rPr>
                <w:b/>
                <w:color w:val="000000"/>
                <w:sz w:val="20"/>
              </w:rPr>
              <w:t>Post-deploy decision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Served policy and rule matching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Served policy, merged groups, most specific match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Target allowed; control disallowed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Crawler purpose and identity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Current provider role docs; identity evidence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Copied user-agent is only a path test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Separate delivery checks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CDN/WAF, auth, redirects, final HTML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Policy pass does not prove delivery</w:t>
            </w:r>
          </w:p>
        </w:tc>
      </w:tr>
      <w:tr>
        <w:trPr>
          <w:cantSplit/>
        </w:trPr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Change trace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Actual final hash, headers, deploy time, owner</w:t>
            </w:r>
          </w:p>
        </w:tc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40" w:line="254" w:lineRule="auto"/>
            </w:pPr>
            <w:r>
              <w:rPr>
                <w:b w:val="0"/>
                <w:color w:val="000000"/>
                <w:sz w:val="20"/>
              </w:rPr>
              <w:t>Match approved scope</w:t>
            </w:r>
          </w:p>
        </w:tc>
      </w:tr>
    </w:tbl>
    <w:p>
      <w:pPr>
        <w:spacing w:after="40"/>
      </w:pPr>
    </w:p>
    <w:p>
      <w:pPr>
        <w:pStyle w:val="Heading1"/>
        <w:pageBreakBefore/>
      </w:pPr>
      <w:r>
        <w:t>3. Approve and prepare rollback</w:t>
      </w:r>
    </w:p>
    <w:p>
      <w:r>
        <w:t>robots.txt is not access authorization. Keep private-content protections intact. Approval of a technical repair does not promise an AI citation.</w:t>
      </w:r>
    </w:p>
    <w:p>
      <w:pPr>
        <w:keepNext/>
      </w:pPr>
      <w:r>
        <w:rPr>
          <w:b/>
        </w:rPr>
        <w:t>Approval decision</w:t>
      </w:r>
    </w:p>
    <w:p>
      <w:pPr>
        <w:keepNext/>
      </w:pPr>
      <w:r>
        <w:t>Choose Approve scoped change, Return for evidence, or Reject. Record approver, UTC time, exact approved version and rationale. Confirm the test plan and rollback are ready; keep pending post-deploy checks explicit.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Deployment record</w:t>
      </w:r>
    </w:p>
    <w:p>
      <w:pPr>
        <w:keepNext/>
      </w:pPr>
      <w:r>
        <w:t>After execution, record actual deploy time, operator, policy hash and evidence location. Leave this pending until the change is served.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Rollback trigger and owner</w:t>
      </w:r>
    </w:p>
    <w:p>
      <w:pPr>
        <w:keepNext/>
      </w:pPr>
      <w:r>
        <w:t>Define triggers such as unintended access, security regression or mismatch with the approved policy. Name the operator and escalation contact.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Rollback acceptance</w:t>
      </w:r>
    </w:p>
    <w:p>
      <w:pPr>
        <w:keepNext/>
      </w:pPr>
      <w:r>
        <w:t>Link the saved before state, restoration steps and repeat checks for affected and protected URLs. Record actual restoration evidence if used.</w:t>
      </w:r>
    </w:p>
    <w:p>
      <w:pPr>
        <w:spacing w:after="240"/>
      </w:pPr>
      <w:r>
        <w:t>[Enter your response]</w:t>
      </w:r>
    </w:p>
    <w:p>
      <w:pPr>
        <w:pStyle w:val="Heading1"/>
        <w:pageBreakBefore/>
      </w:pPr>
      <w:r>
        <w:t>4. Close and hand off to proof</w:t>
      </w:r>
    </w:p>
    <w:p>
      <w:r>
        <w:t>Keep the technical acceptance decision separate from later answer observations. The existing ticket contains the full proof protocol.</w:t>
      </w:r>
    </w:p>
    <w:p>
      <w:pPr>
        <w:keepNext/>
      </w:pPr>
      <w:r>
        <w:rPr>
          <w:b/>
        </w:rPr>
        <w:t>Post-deploy disposition</w:t>
      </w:r>
    </w:p>
    <w:p>
      <w:pPr>
        <w:keepNext/>
      </w:pPr>
      <w:r>
        <w:t>Choose Validated, Needs further work, Rolled back, or Not deployed. Link final served checks, outstanding failures and reviewer sign-off.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Registered retest</w:t>
      </w:r>
    </w:p>
    <w:p>
      <w:pPr>
        <w:keepNext/>
      </w:pPr>
      <w:r>
        <w:t>Link the panel/window record and fixed cell key: panel version, prompt ID, surface, locale, account state and repeat index. Retain missingness and concurrent changes.</w:t>
      </w:r>
    </w:p>
    <w:p>
      <w:pPr>
        <w:spacing w:after="240"/>
      </w:pPr>
      <w:r>
        <w:t>[Enter your response]</w:t>
      </w:r>
    </w:p>
    <w:p>
      <w:pPr>
        <w:keepNext/>
      </w:pPr>
      <w:r>
        <w:rPr>
          <w:b/>
        </w:rPr>
        <w:t>Review record</w:t>
      </w:r>
    </w:p>
    <w:p>
      <w:pPr>
        <w:keepNext/>
      </w:pPr>
      <w:r>
        <w:t>Record proof owner, next review date, version and corrections contact. A temporal change alone does not establish that the fix caused it.</w:t>
      </w:r>
    </w:p>
    <w:p>
      <w:pPr>
        <w:spacing w:after="240"/>
      </w:pPr>
      <w:r>
        <w:t>[Enter your response]</w:t>
      </w:r>
    </w:p>
    <w:p>
      <w:r>
        <w:t>Manual review only. Blank fields request your evidence; no approval, import, collection, deployment or validation has been performed by this file. Original template version 1.1 and synthetic examples remain dated 6 September 2026.</w:t>
      </w:r>
    </w:p>
    <w:p>
      <w:hyperlink r:id="rId10">
        <w:r>
          <w:t>Full template and worked example — https://rankecho.io/templates/ai-visibility-remediation-ticket</w:t>
        </w:r>
      </w:hyperlink>
    </w:p>
    <w:p>
      <w:r>
        <w:t>Inspect a sample reviewed change and the Fix Engine before choosing a product workflow. The operator retains approval, deployment and rollback responsibility.</w:t>
      </w:r>
    </w:p>
    <w:p>
      <w:hyperlink r:id="rId11">
        <w:r>
          <w:t>Product workflow — https://rankecho.io/product/fix-engine</w:t>
        </w:r>
      </w:hyperlink>
    </w:p>
    <w:p>
      <w:hyperlink r:id="rId12">
        <w:r>
          <w:t>Sample reviewed change — https://rankecho.io/sample-fix</w:t>
        </w:r>
      </w:hyperlink>
    </w:p>
    <w:p>
      <w:hyperlink r:id="rId13">
        <w:r>
          <w:t>Robots protocol reference — https://www.rfc-editor.org/rfc/rfc9309.html</w:t>
        </w:r>
      </w:hyperlink>
    </w:p>
    <w:sectPr w:rsidR="00FC693F" w:rsidRPr="0006063C" w:rsidSect="00034616">
      <w:footerReference w:type="default" r:id="rId14"/>
      <w:pgSz w:w="12240" w:h="15840"/>
      <w:pgMar w:top="936" w:right="1080" w:bottom="1008" w:left="1080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RankEcho review record ·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 w:line="254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4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4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54" w:lineRule="auto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rankecho.io/templates/ai-visibility-remediation-ticket/remediation-ticket.md" TargetMode="External"/><Relationship Id="rId10" Type="http://schemas.openxmlformats.org/officeDocument/2006/relationships/hyperlink" Target="https://rankecho.io/templates/ai-visibility-remediation-ticket" TargetMode="External"/><Relationship Id="rId11" Type="http://schemas.openxmlformats.org/officeDocument/2006/relationships/hyperlink" Target="https://rankecho.io/product/fix-engine" TargetMode="External"/><Relationship Id="rId12" Type="http://schemas.openxmlformats.org/officeDocument/2006/relationships/hyperlink" Target="https://rankecho.io/sample-fix" TargetMode="External"/><Relationship Id="rId13" Type="http://schemas.openxmlformats.org/officeDocument/2006/relationships/hyperlink" Target="https://www.rfc-editor.org/rfc/rfc9309.htm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visibility remediation approval</dc:title>
  <dc:subject>Editable template review and approval record</dc:subject>
  <dc:creator>RankEcho</dc:creator>
  <cp:keywords/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