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visibility proof review</w:t>
      </w:r>
    </w:p>
    <w:p>
      <w:r>
        <w:t>Review a before/after result using the registered panel, complete evidence and common observed cells. Keep the detailed report and ledger in the existing Markdown template.</w:t>
      </w:r>
    </w:p>
    <w:p>
      <w:r>
        <w:t>Editable review record · Version 1.0 · 21 September 2026</w:t>
      </w:r>
    </w:p>
    <w:p>
      <w:hyperlink r:id="rId9">
        <w:r>
          <w:t>Detailed proof report and ledger — https://rankecho.io/templates/proof-report/proof-report.md</w:t>
        </w:r>
      </w:hyperlink>
    </w:p>
    <w:p>
      <w:pPr>
        <w:pStyle w:val="Heading1"/>
      </w:pPr>
      <w:r>
        <w:t>1. Check the registered protocol</w:t>
      </w:r>
    </w:p>
    <w:p>
      <w:r>
        <w:t>Complete the existing proof report first. Use this record to document the reviewer’s checks and decision, including no movement or adverse results.</w:t>
      </w:r>
    </w:p>
    <w:p>
      <w:pPr>
        <w:keepNext/>
      </w:pPr>
      <w:r>
        <w:rPr>
          <w:b/>
        </w:rPr>
        <w:t>Report and reviewers</w:t>
      </w:r>
    </w:p>
    <w:p>
      <w:pPr>
        <w:keepNext/>
      </w:pPr>
      <w:r>
        <w:t>Record client/site, report ID/version, author, reviewer and review time. Link the complete report, raw observations and access evidence.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Panel and windows</w:t>
      </w:r>
    </w:p>
    <w:p>
      <w:pPr>
        <w:keepNext/>
      </w:pPr>
      <w:r>
        <w:t>Record the registered prompts, surfaces, locale, account state, repeats and before/after windows. Define the stable matching key and exclusion rules before comparing.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Change and deviations</w:t>
      </w:r>
    </w:p>
    <w:p>
      <w:pPr>
        <w:keepNext/>
      </w:pPr>
      <w:r>
        <w:t>Link the approved change, deploy time and hash. Record concurrent changes, protocol deviations and limits on attributing the result.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2. Reconcile counts and pairs</w:t>
      </w:r>
    </w:p>
    <w:p>
      <w:r>
        <w:t>The existing synthetic report plans 12 cells per window. Nine are observed in both windows; one is before-only and two are after-only.</w:t>
      </w:r>
    </w:p>
    <w:p>
      <w:pPr>
        <w:keepNext/>
      </w:pPr>
      <w:r>
        <w:rPr>
          <w:b/>
        </w:rPr>
        <w:t>Coverage reconciliation</w:t>
      </w:r>
    </w:p>
    <w:p>
      <w:pPr>
        <w:keepNext/>
      </w:pPr>
      <w:r>
        <w:t>Attach the complete ledger. Check planned = unavailable + failed + observed for each window; failed/unavailable outcomes remain blank.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Comparable calculation</w:t>
      </w:r>
    </w:p>
    <w:p>
      <w:pPr>
        <w:keepNext/>
      </w:pPr>
      <w:r>
        <w:t>Check the same nine cell keys form both paired denominators. Keep available-case rates separate because their observed populations differ.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Synthetic report measure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Before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After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Planned cells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Unavailable / failed / observed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 / 1 / 10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0 / 1 / 11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Available-case owned links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 / 10 = 10.0%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 / 11 = 18.2%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Common-pair owned links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 / 9 = 11.1%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2 / 9 = 22.2%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Paired difference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After minus before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+11.1 percentage points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3. Review transitions and limits</w:t>
      </w:r>
    </w:p>
    <w:p>
      <w:r>
        <w:t>The nine common cells contain one gain, one persistent positive, seven persistent negatives and zero losses. Inspect the original answer artifacts to verify each classification.</w:t>
      </w:r>
    </w:p>
    <w:p>
      <w:pPr>
        <w:keepNext/>
      </w:pPr>
      <w:r>
        <w:rPr>
          <w:b/>
        </w:rPr>
        <w:t>Raw evidence and coding</w:t>
      </w:r>
    </w:p>
    <w:p>
      <w:pPr>
        <w:keepNext/>
      </w:pPr>
      <w:r>
        <w:t>Link the answer/source records for each claimed change. Distinguish mention, owned link, other citation, recommendation and absence; record any disputed coding.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Transitions and missing cells</w:t>
      </w:r>
    </w:p>
    <w:p>
      <w:pPr>
        <w:keepNext/>
      </w:pPr>
      <w:r>
        <w:t>Reconcile gains, losses and unchanged results to the paired denominator. Retain the one before-only and two after-only cells in coverage reporting.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Uncertainty and competing explanations</w:t>
      </w:r>
    </w:p>
    <w:p>
      <w:pPr>
        <w:keepNext/>
      </w:pPr>
      <w:r>
        <w:t>State the actual uncertainty method and assumptions if used; otherwise report a descriptive comparison. Do not invent a confidence interval or causal effect.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Exceptions and adverse outcomes</w:t>
      </w:r>
    </w:p>
    <w:p>
      <w:pPr>
        <w:keepNext/>
      </w:pPr>
      <w:r>
        <w:t>Record failed collections, protocol departures, losses and no-change observations. Explain how they constrain the conclusion.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4. Decide what happens next</w:t>
      </w:r>
    </w:p>
    <w:p>
      <w:r>
        <w:t>Choose Observed movement, No clear movement, Adverse movement, or Insufficient evidence. The synthetic example is arithmetic, not a customer outcome.</w:t>
      </w:r>
    </w:p>
    <w:p>
      <w:pPr>
        <w:keepNext/>
      </w:pPr>
      <w:r>
        <w:rPr>
          <w:b/>
        </w:rPr>
        <w:t>Classification and rationale</w:t>
      </w:r>
    </w:p>
    <w:p>
      <w:pPr>
        <w:keepNext/>
      </w:pPr>
      <w:r>
        <w:t>Record the selected classification, metric, denominator and supporting artifacts. Separate observed temporal movement from a causal claim.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Action and owner</w:t>
      </w:r>
    </w:p>
    <w:p>
      <w:pPr>
        <w:keepNext/>
      </w:pPr>
      <w:r>
        <w:t>Choose continue, revise, investigate or roll back as justified. State owner, due date and what evidence would change the decision.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and corrections</w:t>
      </w:r>
    </w:p>
    <w:p>
      <w:pPr>
        <w:keepNext/>
      </w:pPr>
      <w:r>
        <w:t>Record reviewer approval, UTC decision time, version and correction contact. Link the full report and preserve its previous version.</w:t>
      </w:r>
    </w:p>
    <w:p>
      <w:pPr>
        <w:spacing w:after="240"/>
      </w:pPr>
      <w:r>
        <w:t>[Enter your response]</w:t>
      </w:r>
    </w:p>
    <w:p>
      <w:r>
        <w:t>Manual review only. Blank fields request your evidence; no approval, import, collection, deployment or validation has been performed by this file. Original template version 1.1 and synthetic examples remain dated 6 September 2026.</w:t>
      </w:r>
    </w:p>
    <w:p>
      <w:hyperlink r:id="rId10">
        <w:r>
          <w:t>Full template and worked example — https://rankecho.io/templates/proof-report</w:t>
        </w:r>
      </w:hyperlink>
    </w:p>
    <w:p>
      <w:r>
        <w:t>Inspect the Proof Loop for a reviewed before/after workflow. Keep your own raw evidence and registered protocol; this record does not run prompts or import results.</w:t>
      </w:r>
    </w:p>
    <w:p>
      <w:hyperlink r:id="rId11">
        <w:r>
          <w:t>Product workflow — https://rankecho.io/product/proof-loop</w:t>
        </w:r>
      </w:hyperlink>
    </w:p>
    <w:sectPr w:rsidR="00FC693F" w:rsidRPr="0006063C" w:rsidSect="00034616">
      <w:footerReference w:type="default" r:id="rId12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review record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templates/proof-report/proof-report.md" TargetMode="External"/><Relationship Id="rId10" Type="http://schemas.openxmlformats.org/officeDocument/2006/relationships/hyperlink" Target="https://rankecho.io/templates/proof-report" TargetMode="External"/><Relationship Id="rId11" Type="http://schemas.openxmlformats.org/officeDocument/2006/relationships/hyperlink" Target="https://rankecho.io/product/proof-loop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visibility proof review</dc:title>
  <dc:subject>Editable template review and approval record</dc:subject>
  <dc:creator>RankEcho</dc:creator>
  <cp:keywords/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