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visibility audit review</w:t>
      </w:r>
    </w:p>
    <w:p>
      <w:r>
        <w:t>Review the evidence behind an AI visibility finding before assigning a fix. Keep the observation ledger in the existing CSV and use this record for the review decision.</w:t>
      </w:r>
    </w:p>
    <w:p>
      <w:r>
        <w:t>Editable review record · Version 1.0 · 21 September 2026</w:t>
      </w:r>
    </w:p>
    <w:p>
      <w:hyperlink r:id="rId9">
        <w:r>
          <w:t>Detailed audit CSV — https://rankecho.io/templates/ai-visibility-audit/audit-worksheet.csv</w:t>
        </w:r>
      </w:hyperlink>
    </w:p>
    <w:p>
      <w:pPr>
        <w:pStyle w:val="Heading1"/>
      </w:pPr>
      <w:r>
        <w:t>1. Identify the review</w:t>
      </w:r>
    </w:p>
    <w:p>
      <w:r>
        <w:t>Complete one review per decision. Keep raw answers and access records retrievable by the people reviewing the finding.</w:t>
      </w:r>
    </w:p>
    <w:p>
      <w:pPr>
        <w:keepNext/>
      </w:pPr>
      <w:r>
        <w:rPr>
          <w:b/>
        </w:rPr>
        <w:t>Review and owner</w:t>
      </w:r>
    </w:p>
    <w:p>
      <w:pPr>
        <w:keepNext/>
      </w:pPr>
      <w:r>
        <w:t>Record the client or site, review ID, author, reviewer and UTC review date.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Decision and panel</w:t>
      </w:r>
    </w:p>
    <w:p>
      <w:pPr>
        <w:keepNext/>
      </w:pPr>
      <w:r>
        <w:t>State the decision this evidence must support. Record panel version, prompt IDs, surfaces, locale, account state, repeats and collection windows.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Record locations</w:t>
      </w:r>
    </w:p>
    <w:p>
      <w:pPr>
        <w:keepNext/>
      </w:pPr>
      <w:r>
        <w:t>Link the versioned audit CSV, exact prompts, raw answers and access records. Include file hashes or stable versions and access instructions.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2. Reconcile the evidence</w:t>
      </w:r>
    </w:p>
    <w:p>
      <w:r>
        <w:t>The original CSV has one synthetic cell in two windows. An unavailable answer remains missing; it does not become a negative outcome.</w:t>
      </w:r>
    </w:p>
    <w:p>
      <w:pPr>
        <w:keepNext/>
      </w:pPr>
      <w:r>
        <w:rPr>
          <w:b/>
        </w:rPr>
        <w:t>Coverage and missingness</w:t>
      </w:r>
    </w:p>
    <w:p>
      <w:pPr>
        <w:keepNext/>
      </w:pPr>
      <w:r>
        <w:t>Record planned, unavailable, failed and observed cells per window. Explain exclusions; leave failed or unavailable outcome values blank.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Outcome and pair checks</w:t>
      </w:r>
    </w:p>
    <w:p>
      <w:pPr>
        <w:keepNext/>
      </w:pPr>
      <w:r>
        <w:t>Check brand mention, owned link, other citation, recommendation and absence separately. Join only observed cells using the full stable key.</w:t>
      </w:r>
    </w:p>
    <w:p>
      <w:pPr>
        <w:spacing w:after="240"/>
      </w:pPr>
      <w:r>
        <w:t>[Enter your response]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2880"/>
        <w:gridCol w:w="2880"/>
      </w:tblGrid>
      <w:tr>
        <w:trPr>
          <w:cantSplit/>
          <w:tblHeader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Synthetic CSV measure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Before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After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Planned cells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Observed / unavailable / failed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1 / 0 / 0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0 / 1 / 0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Owned-link positives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0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Not observed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Common observed pairs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0 across both windows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No paired rate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t>3. Challenge the finding</w:t>
      </w:r>
    </w:p>
    <w:p>
      <w:r>
        <w:t>A missing owned link alone does not identify a technical cause. Choose the next check using evidence that could disprove your explanation.</w:t>
      </w:r>
    </w:p>
    <w:p>
      <w:pPr>
        <w:keepNext/>
      </w:pPr>
      <w:r>
        <w:rPr>
          <w:b/>
        </w:rPr>
        <w:t>Retrievable observation</w:t>
      </w:r>
    </w:p>
    <w:p>
      <w:pPr>
        <w:keepNext/>
      </w:pPr>
      <w:r>
        <w:t>Name the exact observation and answer/source artifact supporting the finding. Can the reviewer reproduce the classification?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Hypothesis and challenge</w:t>
      </w:r>
    </w:p>
    <w:p>
      <w:pPr>
        <w:keepNext/>
      </w:pPr>
      <w:r>
        <w:t>State the suspected cause and the result that would challenge it. Separate crawler access, retrieval, entity interpretation and answer variability.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Alternatives and constraints</w:t>
      </w:r>
    </w:p>
    <w:p>
      <w:pPr>
        <w:keepNext/>
      </w:pPr>
      <w:r>
        <w:t>Record credible competing explanations, concurrent changes and missing evidence. State what the audit cannot determine.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Next check</w:t>
      </w:r>
    </w:p>
    <w:p>
      <w:pPr>
        <w:keepNext/>
      </w:pPr>
      <w:r>
        <w:t>Choose one bounded check, its owner and due date. If proposing remediation, link the ticket and define acceptance evidence before approval.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4. Record the handoff</w:t>
      </w:r>
    </w:p>
    <w:p>
      <w:r>
        <w:t>Choose Ready for scoped investigation, Return for evidence, or No action supported. This is a human review; the document imports or executes nothing.</w:t>
      </w:r>
    </w:p>
    <w:p>
      <w:pPr>
        <w:keepNext/>
      </w:pPr>
      <w:r>
        <w:rPr>
          <w:b/>
        </w:rPr>
        <w:t>Decision and rationale</w:t>
      </w:r>
    </w:p>
    <w:p>
      <w:pPr>
        <w:keepNext/>
      </w:pPr>
      <w:r>
        <w:t>Record the selected decision, supporting evidence, unresolved limits and who accepts them. Missing pairs prevent a paired before/after conclusion.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Recipient and action</w:t>
      </w:r>
    </w:p>
    <w:p>
      <w:pPr>
        <w:keepNext/>
      </w:pPr>
      <w:r>
        <w:t>Name the receiving owner, linked ticket or investigation and expected response date. Keep raw evidence attached or accessible.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Review and corrections</w:t>
      </w:r>
    </w:p>
    <w:p>
      <w:pPr>
        <w:keepNext/>
      </w:pPr>
      <w:r>
        <w:t>Record reviewer name, decision time, version and correction contact. Preserve the superseded record if the evidence changes.</w:t>
      </w:r>
    </w:p>
    <w:p>
      <w:pPr>
        <w:spacing w:after="240"/>
      </w:pPr>
      <w:r>
        <w:t>[Enter your response]</w:t>
      </w:r>
    </w:p>
    <w:p>
      <w:r>
        <w:t>Manual review only. Blank fields request your evidence; no approval, import, collection, deployment or validation has been performed by this file. Original template version 1.1 and synthetic examples remain dated 6 September 2026.</w:t>
      </w:r>
    </w:p>
    <w:p>
      <w:hyperlink r:id="rId10">
        <w:r>
          <w:t>Full template and worked example — https://rankecho.io/templates/ai-visibility-audit</w:t>
        </w:r>
      </w:hyperlink>
    </w:p>
    <w:p>
      <w:r>
        <w:t>For a first site check, inspect the AI Visibility Audit. Record its scope and evidence separately from manually collected answer observations.</w:t>
      </w:r>
    </w:p>
    <w:p>
      <w:hyperlink r:id="rId11">
        <w:r>
          <w:t>Product workflow — https://rankecho.io/product/ai-visibility-audit</w:t>
        </w:r>
      </w:hyperlink>
    </w:p>
    <w:sectPr w:rsidR="00FC693F" w:rsidRPr="0006063C" w:rsidSect="00034616">
      <w:footerReference w:type="default" r:id="rId12"/>
      <w:pgSz w:w="12240" w:h="15840"/>
      <w:pgMar w:top="936" w:right="1080" w:bottom="1008" w:left="108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RankEcho review record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4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rankecho.io/templates/ai-visibility-audit/audit-worksheet.csv" TargetMode="External"/><Relationship Id="rId10" Type="http://schemas.openxmlformats.org/officeDocument/2006/relationships/hyperlink" Target="https://rankecho.io/templates/ai-visibility-audit" TargetMode="External"/><Relationship Id="rId11" Type="http://schemas.openxmlformats.org/officeDocument/2006/relationships/hyperlink" Target="https://rankecho.io/product/ai-visibility-audit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visibility audit review</dc:title>
  <dc:subject>Editable template review and approval record</dc:subject>
  <dc:creator>RankEcho</dc:creator>
  <cp:keywords/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